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2F628F9A" w:rsidR="004A6CFA" w:rsidRDefault="00257606">
      <w:pPr>
        <w:rPr>
          <w:sz w:val="2"/>
        </w:rPr>
      </w:pPr>
      <w:r>
        <w:rPr>
          <w:noProof/>
        </w:rPr>
        <w:drawing>
          <wp:inline distT="0" distB="0" distL="0" distR="0" wp14:anchorId="10B84DB9" wp14:editId="732BE43A">
            <wp:extent cx="6115050" cy="838200"/>
            <wp:effectExtent l="0" t="0" r="0" b="0"/>
            <wp:docPr id="1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7501D" w14:textId="77777777" w:rsidR="004A6CFA" w:rsidRDefault="004A6CFA">
      <w:pPr>
        <w:spacing w:line="240" w:lineRule="exact"/>
      </w:pPr>
    </w:p>
    <w:p w14:paraId="5DAB6C7B" w14:textId="77777777" w:rsidR="004A6CFA" w:rsidRDefault="004A6CFA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4A6CFA" w14:paraId="4CAB1E4C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6516749" w14:textId="77777777" w:rsidR="004A6CFA" w:rsidRDefault="00A74E50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9D6B04F" w14:textId="77777777" w:rsidR="004A6CFA" w:rsidRDefault="00A74E50">
      <w:pPr>
        <w:spacing w:line="240" w:lineRule="exact"/>
      </w:pPr>
      <w:r>
        <w:t xml:space="preserve"> </w:t>
      </w:r>
    </w:p>
    <w:p w14:paraId="02EB378F" w14:textId="77777777" w:rsidR="004A6CFA" w:rsidRDefault="004A6CFA">
      <w:pPr>
        <w:spacing w:after="120" w:line="240" w:lineRule="exact"/>
      </w:pPr>
    </w:p>
    <w:p w14:paraId="55B7F63B" w14:textId="77777777" w:rsidR="004A6CFA" w:rsidRDefault="00A74E50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ACCORD-CADRE DE TRAVAUX</w:t>
      </w:r>
    </w:p>
    <w:p w14:paraId="6A05A809" w14:textId="77777777" w:rsidR="004A6CFA" w:rsidRDefault="004A6CFA">
      <w:pPr>
        <w:spacing w:line="240" w:lineRule="exact"/>
      </w:pPr>
    </w:p>
    <w:p w14:paraId="5A39BBE3" w14:textId="77777777" w:rsidR="004A6CFA" w:rsidRDefault="004A6CFA">
      <w:pPr>
        <w:spacing w:line="240" w:lineRule="exact"/>
      </w:pPr>
    </w:p>
    <w:p w14:paraId="41C8F396" w14:textId="77777777" w:rsidR="004A6CFA" w:rsidRDefault="004A6CFA">
      <w:pPr>
        <w:spacing w:line="240" w:lineRule="exact"/>
      </w:pPr>
    </w:p>
    <w:p w14:paraId="72A3D3EC" w14:textId="77777777" w:rsidR="004A6CFA" w:rsidRDefault="004A6CFA">
      <w:pPr>
        <w:spacing w:line="240" w:lineRule="exact"/>
      </w:pPr>
    </w:p>
    <w:p w14:paraId="0D0B940D" w14:textId="77777777" w:rsidR="004A6CFA" w:rsidRDefault="004A6CFA">
      <w:pPr>
        <w:spacing w:line="240" w:lineRule="exact"/>
      </w:pPr>
    </w:p>
    <w:p w14:paraId="0E27B00A" w14:textId="77777777" w:rsidR="004A6CFA" w:rsidRDefault="004A6CFA">
      <w:pPr>
        <w:spacing w:line="240" w:lineRule="exact"/>
      </w:pPr>
    </w:p>
    <w:p w14:paraId="60061E4C" w14:textId="77777777" w:rsidR="004A6CFA" w:rsidRDefault="004A6CFA">
      <w:pPr>
        <w:spacing w:line="240" w:lineRule="exact"/>
      </w:pPr>
    </w:p>
    <w:p w14:paraId="44EAFD9C" w14:textId="77777777" w:rsidR="004A6CFA" w:rsidRDefault="004A6CFA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4A6CFA" w14:paraId="2831F887" w14:textId="77777777" w:rsidTr="00962E54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3638FB2" w14:textId="4899D67E" w:rsidR="004A6CFA" w:rsidRPr="00962E54" w:rsidRDefault="00A74E50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proofErr w:type="spellStart"/>
            <w:r w:rsidRPr="00962E54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Téléconduite</w:t>
            </w:r>
            <w:proofErr w:type="spellEnd"/>
            <w:r w:rsidRPr="00962E54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des écluses grand gabarit de la </w:t>
            </w:r>
            <w:r w:rsidR="00072490" w:rsidRPr="00962E54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D</w:t>
            </w:r>
            <w:r w:rsidRPr="00962E54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irection </w:t>
            </w:r>
            <w:r w:rsidR="00072490" w:rsidRPr="00962E54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T</w:t>
            </w:r>
            <w:r w:rsidRPr="00962E54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erritoriale </w:t>
            </w:r>
            <w:r w:rsidR="00072490" w:rsidRPr="00962E54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du </w:t>
            </w:r>
            <w:r w:rsidRPr="00962E54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Nord-Est</w:t>
            </w:r>
          </w:p>
          <w:p w14:paraId="41011F10" w14:textId="77777777" w:rsidR="004A6CFA" w:rsidRDefault="00A74E50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 w:rsidRPr="00962E54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Lot n° 01 : Installations &amp; Câblages d’équipements aux ouvrages et PCC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</w:t>
            </w:r>
          </w:p>
        </w:tc>
      </w:tr>
    </w:tbl>
    <w:p w14:paraId="0A6959E7" w14:textId="77777777" w:rsidR="004A6CFA" w:rsidRDefault="00A74E50">
      <w:pPr>
        <w:spacing w:line="240" w:lineRule="exact"/>
      </w:pPr>
      <w:r>
        <w:t xml:space="preserve"> </w:t>
      </w:r>
    </w:p>
    <w:p w14:paraId="4B94D5A5" w14:textId="77777777" w:rsidR="004A6CFA" w:rsidRDefault="004A6CFA">
      <w:pPr>
        <w:spacing w:line="240" w:lineRule="exact"/>
      </w:pPr>
    </w:p>
    <w:p w14:paraId="3DEEC669" w14:textId="77777777" w:rsidR="004A6CFA" w:rsidRDefault="004A6CFA">
      <w:pPr>
        <w:spacing w:line="240" w:lineRule="exact"/>
      </w:pPr>
    </w:p>
    <w:p w14:paraId="3656B9AB" w14:textId="77777777" w:rsidR="004A6CFA" w:rsidRDefault="004A6CFA">
      <w:pPr>
        <w:spacing w:line="240" w:lineRule="exact"/>
      </w:pPr>
    </w:p>
    <w:p w14:paraId="45FB0818" w14:textId="77777777" w:rsidR="004A6CFA" w:rsidRDefault="004A6CFA">
      <w:pPr>
        <w:spacing w:line="240" w:lineRule="exact"/>
      </w:pPr>
    </w:p>
    <w:p w14:paraId="049F31CB" w14:textId="77777777" w:rsidR="004A6CFA" w:rsidRDefault="004A6CFA">
      <w:pPr>
        <w:spacing w:after="40" w:line="240" w:lineRule="exact"/>
      </w:pPr>
    </w:p>
    <w:p w14:paraId="28E4E114" w14:textId="77777777" w:rsidR="004A6CFA" w:rsidRDefault="00A74E50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4A6CFA" w14:paraId="2730149B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85A61" w14:textId="77777777" w:rsidR="004A6CFA" w:rsidRDefault="00A74E50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28261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86C05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1652C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9056E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9C43A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BEF00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1D779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2D8B6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78278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39945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2CB0E" w14:textId="77777777" w:rsidR="004A6CFA" w:rsidRDefault="004A6CFA">
            <w:pPr>
              <w:rPr>
                <w:sz w:val="2"/>
              </w:rPr>
            </w:pPr>
          </w:p>
        </w:tc>
      </w:tr>
      <w:tr w:rsidR="004A6CFA" w14:paraId="70D52FD7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E0A41" w14:textId="77777777" w:rsidR="004A6CFA" w:rsidRDefault="004A6CFA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BF3C5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14873" w14:textId="77777777" w:rsidR="004A6CFA" w:rsidRDefault="00A74E5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63B4E" w14:textId="77777777" w:rsidR="004A6CFA" w:rsidRDefault="00A74E5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FE43D" w14:textId="77777777" w:rsidR="004A6CFA" w:rsidRDefault="00A74E5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EC484" w14:textId="77777777" w:rsidR="004A6CFA" w:rsidRDefault="00A74E5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6D9DC" w14:textId="77777777" w:rsidR="004A6CFA" w:rsidRDefault="00A74E5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E9475" w14:textId="77777777" w:rsidR="004A6CFA" w:rsidRDefault="00A74E5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F4E3B" w14:textId="77777777" w:rsidR="004A6CFA" w:rsidRDefault="00A74E5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4A11F" w14:textId="77777777" w:rsidR="004A6CFA" w:rsidRDefault="00A74E5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3BEB2" w14:textId="77777777" w:rsidR="004A6CFA" w:rsidRDefault="00A74E5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2E83B" w14:textId="77777777" w:rsidR="004A6CFA" w:rsidRDefault="00A74E5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4A6CFA" w14:paraId="6D98A12B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6DB82" w14:textId="77777777" w:rsidR="004A6CFA" w:rsidRDefault="004A6CFA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7CC1D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FFD37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99379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9F23F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2F646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E6F91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DCEAD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9E253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E523C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56223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47A01" w14:textId="77777777" w:rsidR="004A6CFA" w:rsidRDefault="004A6CFA">
            <w:pPr>
              <w:rPr>
                <w:sz w:val="2"/>
              </w:rPr>
            </w:pPr>
          </w:p>
        </w:tc>
      </w:tr>
    </w:tbl>
    <w:p w14:paraId="100C5B58" w14:textId="77777777" w:rsidR="004A6CFA" w:rsidRDefault="00A74E50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4A6CFA" w14:paraId="0208E6BC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9D210" w14:textId="77777777" w:rsidR="004A6CFA" w:rsidRDefault="00A74E50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3CB0F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6EC57" w14:textId="77777777" w:rsidR="004A6CFA" w:rsidRDefault="00A74E50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12F40E89" w14:textId="77777777" w:rsidR="004A6CFA" w:rsidRDefault="00A74E50">
      <w:pPr>
        <w:spacing w:line="240" w:lineRule="exact"/>
      </w:pPr>
      <w:r>
        <w:t xml:space="preserve"> </w:t>
      </w:r>
    </w:p>
    <w:p w14:paraId="07459315" w14:textId="77777777" w:rsidR="004A6CFA" w:rsidRDefault="004A6CFA">
      <w:pPr>
        <w:spacing w:after="100" w:line="240" w:lineRule="exact"/>
      </w:pPr>
    </w:p>
    <w:p w14:paraId="324FFD8F" w14:textId="77777777" w:rsidR="004A6CFA" w:rsidRDefault="00A74E50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VOIES NAVIGABLES DE FRANCE</w:t>
      </w:r>
    </w:p>
    <w:p w14:paraId="652492EB" w14:textId="77777777" w:rsidR="004A6CFA" w:rsidRDefault="00A74E50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Direction de l'Ingénierie et de la Maîtrise d'Ouvrage </w:t>
      </w:r>
    </w:p>
    <w:p w14:paraId="2800D991" w14:textId="77777777" w:rsidR="004A6CFA" w:rsidRDefault="00A74E50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Bâtiment Skyline</w:t>
      </w:r>
    </w:p>
    <w:p w14:paraId="16385C2A" w14:textId="77777777" w:rsidR="004A6CFA" w:rsidRDefault="00A74E50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169 rue de Newcastle</w:t>
      </w:r>
    </w:p>
    <w:p w14:paraId="2FD57549" w14:textId="77777777" w:rsidR="004A6CFA" w:rsidRDefault="00A74E50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CO 80062</w:t>
      </w:r>
    </w:p>
    <w:p w14:paraId="27FB92E1" w14:textId="77777777" w:rsidR="004A6CFA" w:rsidRDefault="00A74E50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54036 NANCY Cedex</w:t>
      </w:r>
    </w:p>
    <w:p w14:paraId="6537F28F" w14:textId="77777777" w:rsidR="004A6CFA" w:rsidRDefault="004A6CFA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4A6CFA">
          <w:pgSz w:w="11900" w:h="16840"/>
          <w:pgMar w:top="1400" w:right="1140" w:bottom="1440" w:left="1140" w:header="1400" w:footer="1440" w:gutter="0"/>
          <w:cols w:space="708"/>
        </w:sectPr>
      </w:pPr>
    </w:p>
    <w:p w14:paraId="6DFB9E20" w14:textId="77777777" w:rsidR="004A6CFA" w:rsidRDefault="004A6CFA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4A6CFA" w14:paraId="1AE2495E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3155A4" w:fill="3155A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EF37E" w14:textId="77777777" w:rsidR="004A6CFA" w:rsidRDefault="00A74E50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4A6CFA" w14:paraId="580D5A1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F9E56" w14:textId="77777777" w:rsidR="004A6CFA" w:rsidRDefault="004A6CFA">
            <w:pPr>
              <w:spacing w:line="140" w:lineRule="exact"/>
              <w:rPr>
                <w:sz w:val="14"/>
              </w:rPr>
            </w:pPr>
          </w:p>
          <w:p w14:paraId="44E871BC" w14:textId="6FC72013" w:rsidR="004A6CFA" w:rsidRDefault="0025760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478D63" wp14:editId="75B65AD2">
                  <wp:extent cx="228600" cy="228600"/>
                  <wp:effectExtent l="0" t="0" r="0" b="0"/>
                  <wp:docPr id="2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662EF" w14:textId="77777777" w:rsidR="004A6CFA" w:rsidRDefault="00A74E5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7492F" w14:textId="3961EB1C" w:rsidR="004A6CFA" w:rsidRDefault="00A74E50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Téléconduite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des écluses grand gabarit de la </w:t>
            </w:r>
            <w:r w:rsidR="00962E54">
              <w:rPr>
                <w:rFonts w:ascii="Arial" w:eastAsia="Arial" w:hAnsi="Arial" w:cs="Arial"/>
                <w:color w:val="000000"/>
                <w:sz w:val="20"/>
                <w:lang w:val="fr-FR"/>
              </w:rPr>
              <w:t>D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irection </w:t>
            </w:r>
            <w:r w:rsidR="00962E54">
              <w:rPr>
                <w:rFonts w:ascii="Arial" w:eastAsia="Arial" w:hAnsi="Arial" w:cs="Arial"/>
                <w:color w:val="000000"/>
                <w:sz w:val="20"/>
                <w:lang w:val="fr-FR"/>
              </w:rPr>
              <w:t>T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erritoriale</w:t>
            </w:r>
            <w:r w:rsidR="00962E54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du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Nord-Est</w:t>
            </w:r>
          </w:p>
        </w:tc>
      </w:tr>
      <w:tr w:rsidR="004A6CFA" w14:paraId="3F7F5F9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A5D23" w14:textId="77777777" w:rsidR="004A6CFA" w:rsidRDefault="004A6CFA">
            <w:pPr>
              <w:spacing w:line="140" w:lineRule="exact"/>
              <w:rPr>
                <w:sz w:val="14"/>
              </w:rPr>
            </w:pPr>
          </w:p>
          <w:p w14:paraId="738610EB" w14:textId="7DE7CD7B" w:rsidR="004A6CFA" w:rsidRDefault="0025760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7D309D7" wp14:editId="1172D87C">
                  <wp:extent cx="228600" cy="228600"/>
                  <wp:effectExtent l="0" t="0" r="0" b="0"/>
                  <wp:docPr id="3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7416D" w14:textId="77777777" w:rsidR="004A6CFA" w:rsidRDefault="00A74E5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2C89D" w14:textId="77777777" w:rsidR="004A6CFA" w:rsidRDefault="00A74E5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4A6CFA" w14:paraId="244379A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805D2" w14:textId="77777777" w:rsidR="004A6CFA" w:rsidRDefault="004A6CFA">
            <w:pPr>
              <w:spacing w:line="140" w:lineRule="exact"/>
              <w:rPr>
                <w:sz w:val="14"/>
              </w:rPr>
            </w:pPr>
          </w:p>
          <w:p w14:paraId="463F29E8" w14:textId="717DF90C" w:rsidR="004A6CFA" w:rsidRDefault="0025760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336493" wp14:editId="3A9E99C5">
                  <wp:extent cx="228600" cy="228600"/>
                  <wp:effectExtent l="0" t="0" r="0" b="0"/>
                  <wp:docPr id="4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07441" w14:textId="77777777" w:rsidR="004A6CFA" w:rsidRDefault="00A74E5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0211A" w14:textId="77777777" w:rsidR="004A6CFA" w:rsidRDefault="00A74E5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4A6CFA" w14:paraId="185F97F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B4B86" w14:textId="77777777" w:rsidR="004A6CFA" w:rsidRDefault="004A6CFA">
            <w:pPr>
              <w:spacing w:line="140" w:lineRule="exact"/>
              <w:rPr>
                <w:sz w:val="14"/>
              </w:rPr>
            </w:pPr>
          </w:p>
          <w:p w14:paraId="3A0FF5F2" w14:textId="014910FE" w:rsidR="004A6CFA" w:rsidRDefault="0025760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96C7DE" wp14:editId="1F2C4B14">
                  <wp:extent cx="228600" cy="228600"/>
                  <wp:effectExtent l="0" t="0" r="0" b="0"/>
                  <wp:docPr id="5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58065" w14:textId="77777777" w:rsidR="004A6CFA" w:rsidRDefault="00A74E5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0254F" w14:textId="77777777" w:rsidR="004A6CFA" w:rsidRDefault="00A74E5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unitaires</w:t>
            </w:r>
          </w:p>
        </w:tc>
      </w:tr>
      <w:tr w:rsidR="004A6CFA" w14:paraId="715CDEE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0AD66" w14:textId="77777777" w:rsidR="004A6CFA" w:rsidRDefault="004A6CFA">
            <w:pPr>
              <w:spacing w:line="140" w:lineRule="exact"/>
              <w:rPr>
                <w:sz w:val="14"/>
              </w:rPr>
            </w:pPr>
          </w:p>
          <w:p w14:paraId="61829076" w14:textId="14F12556" w:rsidR="004A6CFA" w:rsidRDefault="0025760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EC7818C" wp14:editId="338F20FC">
                  <wp:extent cx="228600" cy="228600"/>
                  <wp:effectExtent l="0" t="0" r="0" b="0"/>
                  <wp:docPr id="6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B2DF4" w14:textId="77777777" w:rsidR="004A6CFA" w:rsidRDefault="00A74E5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B03B8" w14:textId="77777777" w:rsidR="004A6CFA" w:rsidRDefault="00A74E5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4A6CFA" w14:paraId="5657275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226A1" w14:textId="77777777" w:rsidR="004A6CFA" w:rsidRDefault="004A6CFA">
            <w:pPr>
              <w:spacing w:line="140" w:lineRule="exact"/>
              <w:rPr>
                <w:sz w:val="14"/>
              </w:rPr>
            </w:pPr>
          </w:p>
          <w:p w14:paraId="17AD93B2" w14:textId="66617767" w:rsidR="004A6CFA" w:rsidRDefault="0025760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918888E" wp14:editId="0A22714E">
                  <wp:extent cx="228600" cy="228600"/>
                  <wp:effectExtent l="0" t="0" r="0" b="0"/>
                  <wp:docPr id="7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AFF9A" w14:textId="77777777" w:rsidR="004A6CFA" w:rsidRDefault="00A74E5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  <w:proofErr w:type="spellEnd"/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5DFA6" w14:textId="77777777" w:rsidR="004A6CFA" w:rsidRDefault="00A74E5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4A6CFA" w14:paraId="5231E66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4B5B7" w14:textId="77777777" w:rsidR="004A6CFA" w:rsidRDefault="004A6CFA">
            <w:pPr>
              <w:spacing w:line="180" w:lineRule="exact"/>
              <w:rPr>
                <w:sz w:val="18"/>
              </w:rPr>
            </w:pPr>
          </w:p>
          <w:p w14:paraId="66204FF1" w14:textId="303F9E45" w:rsidR="004A6CFA" w:rsidRDefault="0025760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4C2F7E" wp14:editId="2F8C30F9">
                  <wp:extent cx="228600" cy="165100"/>
                  <wp:effectExtent l="0" t="0" r="0" b="0"/>
                  <wp:docPr id="8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41314" w14:textId="77777777" w:rsidR="004A6CFA" w:rsidRDefault="00A74E5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82F8F" w14:textId="77777777" w:rsidR="004A6CFA" w:rsidRDefault="00A74E5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4A6CFA" w14:paraId="7558A70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F0D7D" w14:textId="77777777" w:rsidR="004A6CFA" w:rsidRDefault="004A6CFA">
            <w:pPr>
              <w:spacing w:line="140" w:lineRule="exact"/>
              <w:rPr>
                <w:sz w:val="14"/>
              </w:rPr>
            </w:pPr>
          </w:p>
          <w:p w14:paraId="6B62F1B3" w14:textId="66A6DF41" w:rsidR="004A6CFA" w:rsidRDefault="0025760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9493A8" wp14:editId="73DC549C">
                  <wp:extent cx="228600" cy="228600"/>
                  <wp:effectExtent l="0" t="0" r="0" b="0"/>
                  <wp:docPr id="9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80350" w14:textId="77777777" w:rsidR="004A6CFA" w:rsidRDefault="00A74E5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1E074" w14:textId="04BF7E0A" w:rsidR="004A6CFA" w:rsidRDefault="00F61F0B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17A01600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  <w:t>Défini par lot</w:t>
            </w:r>
          </w:p>
        </w:tc>
      </w:tr>
      <w:tr w:rsidR="004A6CFA" w14:paraId="2E24C61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2C34E" w14:textId="77777777" w:rsidR="004A6CFA" w:rsidRDefault="004A6CFA">
            <w:pPr>
              <w:spacing w:line="140" w:lineRule="exact"/>
              <w:rPr>
                <w:sz w:val="14"/>
              </w:rPr>
            </w:pPr>
          </w:p>
          <w:p w14:paraId="680A4E5D" w14:textId="7EB3F14B" w:rsidR="004A6CFA" w:rsidRDefault="0025760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F01FF4D" wp14:editId="7DB4086B">
                  <wp:extent cx="228600" cy="228600"/>
                  <wp:effectExtent l="0" t="0" r="0" b="0"/>
                  <wp:docPr id="10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FA462" w14:textId="77777777" w:rsidR="004A6CFA" w:rsidRDefault="00A74E50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53DA8" w14:textId="77777777" w:rsidR="004A6CFA" w:rsidRDefault="00A74E5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19219836" w14:textId="77777777" w:rsidR="004A6CFA" w:rsidRDefault="004A6CFA">
      <w:pPr>
        <w:sectPr w:rsidR="004A6CFA">
          <w:pgSz w:w="11900" w:h="16840"/>
          <w:pgMar w:top="1440" w:right="1160" w:bottom="1440" w:left="1140" w:header="1440" w:footer="1440" w:gutter="0"/>
          <w:cols w:space="708"/>
        </w:sectPr>
      </w:pPr>
    </w:p>
    <w:p w14:paraId="5710C88A" w14:textId="77777777" w:rsidR="004A6CFA" w:rsidRDefault="00A74E50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296FEF7D" w14:textId="77777777" w:rsidR="004A6CFA" w:rsidRDefault="004A6CFA">
      <w:pPr>
        <w:spacing w:after="80" w:line="240" w:lineRule="exact"/>
      </w:pPr>
    </w:p>
    <w:p w14:paraId="1B69BE05" w14:textId="64179359" w:rsidR="006F2C7F" w:rsidRDefault="00A74E5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05295209" w:history="1">
        <w:r w:rsidR="006F2C7F" w:rsidRPr="00333C3F">
          <w:rPr>
            <w:rStyle w:val="Lienhypertexte"/>
            <w:rFonts w:eastAsia="Arial"/>
            <w:noProof/>
            <w:lang w:val="fr-FR"/>
          </w:rPr>
          <w:t>1 - Identification de l'acheteur</w:t>
        </w:r>
        <w:r w:rsidR="006F2C7F">
          <w:rPr>
            <w:noProof/>
          </w:rPr>
          <w:tab/>
        </w:r>
        <w:r w:rsidR="006F2C7F">
          <w:rPr>
            <w:noProof/>
          </w:rPr>
          <w:fldChar w:fldCharType="begin"/>
        </w:r>
        <w:r w:rsidR="006F2C7F">
          <w:rPr>
            <w:noProof/>
          </w:rPr>
          <w:instrText xml:space="preserve"> PAGEREF _Toc205295209 \h </w:instrText>
        </w:r>
        <w:r w:rsidR="006F2C7F">
          <w:rPr>
            <w:noProof/>
          </w:rPr>
        </w:r>
        <w:r w:rsidR="006F2C7F">
          <w:rPr>
            <w:noProof/>
          </w:rPr>
          <w:fldChar w:fldCharType="separate"/>
        </w:r>
        <w:r w:rsidR="006F2C7F">
          <w:rPr>
            <w:noProof/>
          </w:rPr>
          <w:t>4</w:t>
        </w:r>
        <w:r w:rsidR="006F2C7F">
          <w:rPr>
            <w:noProof/>
          </w:rPr>
          <w:fldChar w:fldCharType="end"/>
        </w:r>
      </w:hyperlink>
    </w:p>
    <w:p w14:paraId="42AB8F19" w14:textId="2E260286" w:rsidR="006F2C7F" w:rsidRDefault="006F2C7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5295210" w:history="1">
        <w:r w:rsidRPr="00333C3F">
          <w:rPr>
            <w:rStyle w:val="Lienhypertexte"/>
            <w:rFonts w:eastAsia="Arial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_Toc205295210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4A9D7E49" w14:textId="5F53C9B6" w:rsidR="006F2C7F" w:rsidRDefault="006F2C7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5295211" w:history="1">
        <w:r w:rsidRPr="00333C3F">
          <w:rPr>
            <w:rStyle w:val="Lienhypertexte"/>
            <w:rFonts w:eastAsia="Arial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_Toc205295211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70285F2" w14:textId="25BB52BD" w:rsidR="006F2C7F" w:rsidRDefault="006F2C7F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5295212" w:history="1">
        <w:r w:rsidRPr="00333C3F">
          <w:rPr>
            <w:rStyle w:val="Lienhypertexte"/>
            <w:rFonts w:eastAsia="Arial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_Toc205295212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6D95D12" w14:textId="3701BCBB" w:rsidR="006F2C7F" w:rsidRDefault="006F2C7F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5295213" w:history="1">
        <w:r w:rsidRPr="00333C3F">
          <w:rPr>
            <w:rStyle w:val="Lienhypertexte"/>
            <w:rFonts w:eastAsia="Arial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_Toc205295213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BD4524E" w14:textId="77239F29" w:rsidR="006F2C7F" w:rsidRDefault="006F2C7F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5295214" w:history="1">
        <w:r w:rsidRPr="00333C3F">
          <w:rPr>
            <w:rStyle w:val="Lienhypertexte"/>
            <w:rFonts w:eastAsia="Arial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_Toc205295214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B666136" w14:textId="730F9D74" w:rsidR="006F2C7F" w:rsidRDefault="006F2C7F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5295215" w:history="1">
        <w:r w:rsidRPr="00333C3F">
          <w:rPr>
            <w:rStyle w:val="Lienhypertexte"/>
            <w:rFonts w:eastAsia="Arial"/>
            <w:noProof/>
            <w:lang w:val="fr-FR"/>
          </w:rPr>
          <w:t>3.4 - Désignation d’un Chef de Projet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_Toc205295215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1AC3D98" w14:textId="6ECDA843" w:rsidR="006F2C7F" w:rsidRDefault="006F2C7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5295216" w:history="1">
        <w:r w:rsidRPr="00333C3F">
          <w:rPr>
            <w:rStyle w:val="Lienhypertexte"/>
            <w:rFonts w:eastAsia="Arial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_Toc205295216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7C3B60E" w14:textId="375FD2CF" w:rsidR="006F2C7F" w:rsidRDefault="006F2C7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5295217" w:history="1">
        <w:r w:rsidRPr="00333C3F">
          <w:rPr>
            <w:rStyle w:val="Lienhypertexte"/>
            <w:rFonts w:eastAsia="Arial"/>
            <w:noProof/>
            <w:lang w:val="fr-FR"/>
          </w:rPr>
          <w:t>5 -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_Toc205295217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A2BF5A6" w14:textId="777ABA60" w:rsidR="006F2C7F" w:rsidRDefault="006F2C7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5295218" w:history="1">
        <w:r w:rsidRPr="00333C3F">
          <w:rPr>
            <w:rStyle w:val="Lienhypertexte"/>
            <w:rFonts w:eastAsia="Arial"/>
            <w:noProof/>
            <w:lang w:val="fr-FR"/>
          </w:rPr>
          <w:t>6 –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_Toc205295218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337BD4D8" w14:textId="570B058A" w:rsidR="006F2C7F" w:rsidRDefault="006F2C7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5295219" w:history="1">
        <w:r w:rsidRPr="00333C3F">
          <w:rPr>
            <w:rStyle w:val="Lienhypertexte"/>
            <w:rFonts w:eastAsia="Arial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_Toc205295219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30A13FC1" w14:textId="0A67698C" w:rsidR="006F2C7F" w:rsidRDefault="006F2C7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5295220" w:history="1">
        <w:r w:rsidRPr="00333C3F">
          <w:rPr>
            <w:rStyle w:val="Lienhypertexte"/>
            <w:rFonts w:eastAsia="Arial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_Toc205295220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3517AE6C" w14:textId="73B82920" w:rsidR="006F2C7F" w:rsidRDefault="006F2C7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5295221" w:history="1">
        <w:r w:rsidRPr="00333C3F">
          <w:rPr>
            <w:rStyle w:val="Lienhypertexte"/>
            <w:rFonts w:eastAsia="Arial"/>
            <w:noProof/>
            <w:lang w:val="fr-FR"/>
          </w:rPr>
          <w:t>9 - Engagement clause d’insertion sociale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_Toc205295221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688B40DF" w14:textId="76E460E4" w:rsidR="006F2C7F" w:rsidRDefault="006F2C7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5295222" w:history="1">
        <w:r w:rsidRPr="00333C3F">
          <w:rPr>
            <w:rStyle w:val="Lienhypertexte"/>
            <w:rFonts w:eastAsia="Arial"/>
            <w:noProof/>
            <w:lang w:val="fr-FR"/>
          </w:rPr>
          <w:t>10 -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_Toc205295222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41448A78" w14:textId="2CF8CAD7" w:rsidR="006F2C7F" w:rsidRDefault="006F2C7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5295223" w:history="1">
        <w:r w:rsidRPr="00333C3F">
          <w:rPr>
            <w:rStyle w:val="Lienhypertexte"/>
            <w:rFonts w:eastAsia="Arial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_Toc205295223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7194DBDC" w14:textId="7D81072A" w:rsidR="004A6CFA" w:rsidRDefault="00A74E50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4A6CFA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6DCEB596" w14:textId="77777777" w:rsidR="004A6CFA" w:rsidRDefault="00A74E50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0" w:name="ArtL1_AE-3-A2"/>
      <w:bookmarkStart w:id="1" w:name="_Toc205295209"/>
      <w:bookmarkEnd w:id="0"/>
      <w:r>
        <w:rPr>
          <w:rFonts w:eastAsia="Arial"/>
          <w:color w:val="0D0C0C"/>
          <w:sz w:val="28"/>
          <w:lang w:val="fr-FR"/>
        </w:rPr>
        <w:lastRenderedPageBreak/>
        <w:t>1 - Identification de l'acheteur</w:t>
      </w:r>
      <w:bookmarkEnd w:id="1"/>
    </w:p>
    <w:p w14:paraId="608DEACE" w14:textId="77777777" w:rsidR="004A6CFA" w:rsidRDefault="00A74E50">
      <w:pPr>
        <w:spacing w:line="60" w:lineRule="exact"/>
        <w:rPr>
          <w:sz w:val="6"/>
        </w:rPr>
      </w:pPr>
      <w:r>
        <w:t xml:space="preserve"> </w:t>
      </w:r>
    </w:p>
    <w:p w14:paraId="550FEC8E" w14:textId="77777777" w:rsidR="004A6CFA" w:rsidRDefault="00A74E5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</w:t>
      </w:r>
    </w:p>
    <w:p w14:paraId="6E7BEAA2" w14:textId="77777777" w:rsidR="004A6CFA" w:rsidRDefault="00A74E5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D1CBB46" w14:textId="77777777" w:rsidR="004A6CFA" w:rsidRDefault="00A74E5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Représentant du pouvoir adjudicateur : Monsieur le Directeur de l'Ingénierie et de la Maîtrise d'Ouvrage de VNF</w:t>
      </w:r>
    </w:p>
    <w:p w14:paraId="279BF719" w14:textId="0D2BD0A1" w:rsidR="004A6CFA" w:rsidRPr="00586CA9" w:rsidRDefault="00A74E5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 w:rsidRPr="00962E54">
        <w:rPr>
          <w:color w:val="000000"/>
          <w:lang w:val="fr-FR"/>
        </w:rPr>
        <w:t>Personne habilitée à donner les renseignements relatifs aux nantissements et cessions de créances</w:t>
      </w:r>
      <w:r w:rsidR="00962E54" w:rsidRPr="00962E54">
        <w:rPr>
          <w:color w:val="000000"/>
          <w:lang w:val="fr-FR"/>
        </w:rPr>
        <w:t xml:space="preserve"> : </w:t>
      </w:r>
      <w:r w:rsidR="00586CA9" w:rsidRPr="00962E54">
        <w:rPr>
          <w:color w:val="000000"/>
          <w:lang w:val="fr-FR"/>
        </w:rPr>
        <w:t>Madame la Directrice territoriale Nord-Est de Voies navigables de France</w:t>
      </w:r>
    </w:p>
    <w:p w14:paraId="2F39EA63" w14:textId="77777777" w:rsidR="004A6CFA" w:rsidRDefault="00A74E5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Directrice territoriale Nord-Est de Voies navigables de France</w:t>
      </w:r>
    </w:p>
    <w:p w14:paraId="5BA0BAAE" w14:textId="77777777" w:rsidR="004A6CFA" w:rsidRDefault="00A74E5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comptable secondaire de la Direction Territoriale Nord-Est de Voies navigables de France</w:t>
      </w:r>
    </w:p>
    <w:p w14:paraId="44D92E1B" w14:textId="77777777" w:rsidR="004A6CFA" w:rsidRDefault="00A74E5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Maître d'œuvre : </w:t>
      </w:r>
      <w:proofErr w:type="spellStart"/>
      <w:r>
        <w:rPr>
          <w:b/>
          <w:color w:val="000000"/>
          <w:lang w:val="fr-FR"/>
        </w:rPr>
        <w:t>INGEROP</w:t>
      </w:r>
      <w:proofErr w:type="spellEnd"/>
    </w:p>
    <w:p w14:paraId="769D0D3C" w14:textId="77777777" w:rsidR="004A6CFA" w:rsidRDefault="004A6CF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888098B" w14:textId="77777777" w:rsidR="004A6CFA" w:rsidRDefault="00A74E5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</w:t>
      </w:r>
    </w:p>
    <w:p w14:paraId="1D600CD8" w14:textId="77777777" w:rsidR="004A6CFA" w:rsidRDefault="00A74E50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" w:name="ArtL1_AE-3-A3"/>
      <w:bookmarkStart w:id="3" w:name="_Toc205295210"/>
      <w:bookmarkEnd w:id="2"/>
      <w:r>
        <w:rPr>
          <w:rFonts w:eastAsia="Arial"/>
          <w:color w:val="0D0C0C"/>
          <w:sz w:val="28"/>
          <w:lang w:val="fr-FR"/>
        </w:rPr>
        <w:t>2 - Identification du co-contractant</w:t>
      </w:r>
      <w:bookmarkEnd w:id="3"/>
    </w:p>
    <w:p w14:paraId="2BAC6FC9" w14:textId="77777777" w:rsidR="004A6CFA" w:rsidRDefault="00A74E50">
      <w:pPr>
        <w:spacing w:line="60" w:lineRule="exact"/>
        <w:rPr>
          <w:sz w:val="6"/>
        </w:rPr>
      </w:pPr>
      <w:r>
        <w:t xml:space="preserve"> </w:t>
      </w:r>
    </w:p>
    <w:p w14:paraId="69F4070E" w14:textId="77777777" w:rsidR="004A6CFA" w:rsidRDefault="00A74E5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de l'accord-cadre indiquées à l'article "pièces contractuelles" du Cahier des clauses administratives particulières qui fait référence au </w:t>
      </w:r>
      <w:proofErr w:type="spellStart"/>
      <w:r>
        <w:rPr>
          <w:color w:val="000000"/>
          <w:lang w:val="fr-FR"/>
        </w:rPr>
        <w:t>CCAG</w:t>
      </w:r>
      <w:proofErr w:type="spellEnd"/>
      <w:r>
        <w:rPr>
          <w:color w:val="000000"/>
          <w:lang w:val="fr-FR"/>
        </w:rPr>
        <w:t xml:space="preserve">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A6CFA" w14:paraId="043F6E8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D245A" w14:textId="3DA04D39" w:rsidR="004A6CFA" w:rsidRDefault="0025760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69D20CF" wp14:editId="0433430F">
                  <wp:extent cx="152400" cy="152400"/>
                  <wp:effectExtent l="0" t="0" r="0" b="0"/>
                  <wp:docPr id="11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1BE67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40C61" w14:textId="77777777" w:rsidR="004A6CFA" w:rsidRDefault="00A74E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4A6CFA" w14:paraId="31F8E55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482A31" w14:textId="77777777" w:rsidR="004A6CFA" w:rsidRDefault="00A74E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FEB5B0" w14:textId="77777777" w:rsidR="004A6CFA" w:rsidRDefault="004A6CF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A6CFA" w14:paraId="3E36BEE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F48728" w14:textId="77777777" w:rsidR="004A6CFA" w:rsidRDefault="00A74E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D7AA69" w14:textId="77777777" w:rsidR="004A6CFA" w:rsidRDefault="004A6CF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56A6281" w14:textId="77777777" w:rsidR="004A6CFA" w:rsidRDefault="00A74E5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A6CFA" w14:paraId="257826F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6D064" w14:textId="03820A94" w:rsidR="004A6CFA" w:rsidRDefault="0025760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CD69E5" wp14:editId="49635A0A">
                  <wp:extent cx="152400" cy="152400"/>
                  <wp:effectExtent l="0" t="0" r="0" b="0"/>
                  <wp:docPr id="12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F1C98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B75A3" w14:textId="77777777" w:rsidR="004A6CFA" w:rsidRDefault="00A74E5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4A6CFA" w14:paraId="76733269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C0A629" w14:textId="77777777" w:rsidR="004A6CFA" w:rsidRDefault="00A74E5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72C0D" w14:textId="77777777" w:rsidR="004A6CFA" w:rsidRDefault="004A6CF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A6CFA" w14:paraId="0665A75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9FCB09" w14:textId="77777777" w:rsidR="004A6CFA" w:rsidRDefault="00A74E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A21919" w14:textId="77777777" w:rsidR="004A6CFA" w:rsidRDefault="004A6CF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A6CFA" w14:paraId="39B5F01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DDFEF" w14:textId="77777777" w:rsidR="004A6CFA" w:rsidRDefault="00A74E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D18F9B" w14:textId="77777777" w:rsidR="004A6CFA" w:rsidRDefault="004A6CF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A6CFA" w14:paraId="6C3C167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28C7DE" w14:textId="77777777" w:rsidR="004A6CFA" w:rsidRDefault="00A74E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8601FE" w14:textId="77777777" w:rsidR="004A6CFA" w:rsidRDefault="004A6CF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A6CFA" w14:paraId="5EC9EC3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FB79CA" w14:textId="77777777" w:rsidR="004A6CFA" w:rsidRDefault="00A74E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3CABC7" w14:textId="77777777" w:rsidR="004A6CFA" w:rsidRDefault="004A6CF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A6CFA" w14:paraId="001CB6C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BB006C" w14:textId="77777777" w:rsidR="004A6CFA" w:rsidRDefault="00A74E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08B5D1" w14:textId="77777777" w:rsidR="004A6CFA" w:rsidRDefault="004A6CF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A6CFA" w14:paraId="4D4137B3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A16AB9" w14:textId="77777777" w:rsidR="004A6CFA" w:rsidRDefault="00A74E5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DEB4AB" w14:textId="77777777" w:rsidR="004A6CFA" w:rsidRDefault="004A6CF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0876B09" w14:textId="77777777" w:rsidR="004A6CFA" w:rsidRDefault="00A74E5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A6CFA" w14:paraId="325FA2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9C6F4" w14:textId="6A545195" w:rsidR="004A6CFA" w:rsidRDefault="0025760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CCF308" wp14:editId="7310E5FF">
                  <wp:extent cx="152400" cy="152400"/>
                  <wp:effectExtent l="0" t="0" r="0" b="0"/>
                  <wp:docPr id="13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F511A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6EFF3" w14:textId="77777777" w:rsidR="004A6CFA" w:rsidRDefault="00A74E5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4A6CFA" w14:paraId="797494D1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A4228D" w14:textId="77777777" w:rsidR="004A6CFA" w:rsidRDefault="00A74E5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F9C3DC" w14:textId="77777777" w:rsidR="004A6CFA" w:rsidRDefault="004A6CF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A6CFA" w14:paraId="6251D23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BC8573" w14:textId="77777777" w:rsidR="004A6CFA" w:rsidRDefault="00A74E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3141B" w14:textId="77777777" w:rsidR="004A6CFA" w:rsidRDefault="004A6CF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F3B1409" w14:textId="77777777" w:rsidR="004A6CFA" w:rsidRDefault="004A6CFA">
      <w:pPr>
        <w:sectPr w:rsidR="004A6CFA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6CFA" w14:paraId="2C3633F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34875A" w14:textId="77777777" w:rsidR="004A6CFA" w:rsidRDefault="00A74E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2C75D1" w14:textId="77777777" w:rsidR="004A6CFA" w:rsidRDefault="004A6CF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A6CFA" w14:paraId="6AE8747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0FBE88" w14:textId="77777777" w:rsidR="004A6CFA" w:rsidRDefault="00A74E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4355AD" w14:textId="77777777" w:rsidR="004A6CFA" w:rsidRDefault="004A6CF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A6CFA" w14:paraId="681FF2A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DD7852" w14:textId="77777777" w:rsidR="004A6CFA" w:rsidRDefault="00A74E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965116" w14:textId="77777777" w:rsidR="004A6CFA" w:rsidRDefault="004A6CF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A6CFA" w14:paraId="5CF87A3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B16D44" w14:textId="77777777" w:rsidR="004A6CFA" w:rsidRDefault="00A74E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F4E37C" w14:textId="77777777" w:rsidR="004A6CFA" w:rsidRDefault="004A6CF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A6CFA" w14:paraId="7F882276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A24544" w14:textId="77777777" w:rsidR="004A6CFA" w:rsidRDefault="00A74E5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FB30F8" w14:textId="77777777" w:rsidR="004A6CFA" w:rsidRDefault="004A6CF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0146664" w14:textId="77777777" w:rsidR="004A6CFA" w:rsidRDefault="00A74E5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A6CFA" w14:paraId="10ABE4C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6542E" w14:textId="1CA698FB" w:rsidR="004A6CFA" w:rsidRDefault="0025760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0FD8AA" wp14:editId="607FA9EB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1E394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74B4B" w14:textId="77777777" w:rsidR="004A6CFA" w:rsidRDefault="00A74E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4A6CFA" w14:paraId="62CC040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3C2D8A" w14:textId="77777777" w:rsidR="004A6CFA" w:rsidRDefault="00A74E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2B00AE" w14:textId="77777777" w:rsidR="004A6CFA" w:rsidRDefault="004A6CF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A6CFA" w14:paraId="3FD01E4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D8632B" w14:textId="77777777" w:rsidR="004A6CFA" w:rsidRDefault="00A74E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C6D796" w14:textId="77777777" w:rsidR="004A6CFA" w:rsidRDefault="004A6CF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B68B9CD" w14:textId="77777777" w:rsidR="004A6CFA" w:rsidRDefault="00A74E50">
      <w:pPr>
        <w:spacing w:after="20" w:line="240" w:lineRule="exact"/>
      </w:pPr>
      <w:r>
        <w:t xml:space="preserve"> </w:t>
      </w:r>
    </w:p>
    <w:p w14:paraId="049863D1" w14:textId="77777777" w:rsidR="004A6CFA" w:rsidRDefault="00A74E50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6E1831B3" w14:textId="77777777" w:rsidR="004A6CFA" w:rsidRDefault="004A6CF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6CFA" w14:paraId="3D70B32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11D2A" w14:textId="5B99E222" w:rsidR="004A6CFA" w:rsidRDefault="0025760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2FEFEF" wp14:editId="205442F8">
                  <wp:extent cx="152400" cy="152400"/>
                  <wp:effectExtent l="0" t="0" r="0" b="0"/>
                  <wp:docPr id="15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26E5D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4DAAF" w14:textId="77777777" w:rsidR="004A6CFA" w:rsidRDefault="00A74E5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1B7172F4" w14:textId="77777777" w:rsidR="004A6CFA" w:rsidRDefault="00A74E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6CFA" w14:paraId="6B1E262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403A5" w14:textId="48B861B6" w:rsidR="004A6CFA" w:rsidRDefault="0025760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F96E7B" wp14:editId="04298AA4">
                  <wp:extent cx="152400" cy="152400"/>
                  <wp:effectExtent l="0" t="0" r="0" b="0"/>
                  <wp:docPr id="16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31CDC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7258A" w14:textId="77777777" w:rsidR="004A6CFA" w:rsidRDefault="00A74E5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325CE300" w14:textId="77777777" w:rsidR="004A6CFA" w:rsidRDefault="00A74E50">
      <w:pPr>
        <w:spacing w:line="240" w:lineRule="exact"/>
      </w:pPr>
      <w:r>
        <w:t xml:space="preserve"> </w:t>
      </w:r>
    </w:p>
    <w:p w14:paraId="25DD3341" w14:textId="77777777" w:rsidR="004A6CFA" w:rsidRDefault="00A74E5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6CFA" w14:paraId="05318A34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4634E1" w14:textId="77777777" w:rsidR="004A6CFA" w:rsidRDefault="00A74E5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E93A62" w14:textId="77777777" w:rsidR="004A6CFA" w:rsidRDefault="004A6CF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A6CFA" w14:paraId="574397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902821" w14:textId="77777777" w:rsidR="004A6CFA" w:rsidRDefault="00A74E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4BA73E" w14:textId="77777777" w:rsidR="004A6CFA" w:rsidRDefault="004A6CF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A6CFA" w14:paraId="754997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CF875B" w14:textId="77777777" w:rsidR="004A6CFA" w:rsidRDefault="00A74E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B3F2EB" w14:textId="77777777" w:rsidR="004A6CFA" w:rsidRDefault="004A6CF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A6CFA" w14:paraId="6A5652B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9C4A98" w14:textId="77777777" w:rsidR="004A6CFA" w:rsidRDefault="00A74E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34F5C7" w14:textId="77777777" w:rsidR="004A6CFA" w:rsidRDefault="004A6CF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A6CFA" w14:paraId="5C3DBD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09533E" w14:textId="77777777" w:rsidR="004A6CFA" w:rsidRDefault="00A74E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4020A7" w14:textId="77777777" w:rsidR="004A6CFA" w:rsidRDefault="004A6CF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A6CFA" w14:paraId="3F7F85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A58A8D" w14:textId="77777777" w:rsidR="004A6CFA" w:rsidRDefault="00A74E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7B270A" w14:textId="77777777" w:rsidR="004A6CFA" w:rsidRDefault="004A6CF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A6CFA" w14:paraId="4139110F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FF4A71" w14:textId="77777777" w:rsidR="004A6CFA" w:rsidRDefault="00A74E5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904CB7" w14:textId="77777777" w:rsidR="004A6CFA" w:rsidRDefault="004A6CF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3DD831B" w14:textId="77777777" w:rsidR="004A6CFA" w:rsidRDefault="00A74E50">
      <w:pPr>
        <w:spacing w:after="20" w:line="240" w:lineRule="exact"/>
      </w:pPr>
      <w:r>
        <w:t xml:space="preserve"> </w:t>
      </w:r>
    </w:p>
    <w:p w14:paraId="0851B3B4" w14:textId="77777777" w:rsidR="004A6CFA" w:rsidRDefault="00A74E5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06971CD3" w14:textId="77777777" w:rsidR="004A6CFA" w:rsidRDefault="004A6CF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B456494" w14:textId="77777777" w:rsidR="004A6CFA" w:rsidRDefault="00A74E5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4DD7C4EA" w14:textId="318021A9" w:rsidR="004A6CFA" w:rsidRDefault="00A74E50">
      <w:pPr>
        <w:pStyle w:val="ParagrapheIndent1"/>
        <w:spacing w:line="230" w:lineRule="exact"/>
        <w:jc w:val="both"/>
        <w:rPr>
          <w:color w:val="000000"/>
          <w:lang w:val="fr-FR"/>
        </w:rPr>
        <w:sectPr w:rsidR="004A6CFA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</w:t>
      </w:r>
      <w:r w:rsidR="00962E54">
        <w:rPr>
          <w:color w:val="000000"/>
          <w:lang w:val="fr-FR"/>
        </w:rPr>
        <w:t>8</w:t>
      </w:r>
      <w:r>
        <w:rPr>
          <w:color w:val="000000"/>
          <w:lang w:val="fr-FR"/>
        </w:rPr>
        <w:t>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41B242CD" w14:textId="77777777" w:rsidR="004A6CFA" w:rsidRDefault="00A74E50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4" w:name="ArtL1_AE-3-A4"/>
      <w:bookmarkStart w:id="5" w:name="_Toc205295211"/>
      <w:bookmarkEnd w:id="4"/>
      <w:r>
        <w:rPr>
          <w:rFonts w:eastAsia="Arial"/>
          <w:color w:val="0D0C0C"/>
          <w:sz w:val="28"/>
          <w:lang w:val="fr-FR"/>
        </w:rPr>
        <w:lastRenderedPageBreak/>
        <w:t>3 - Dispositions générales</w:t>
      </w:r>
      <w:bookmarkEnd w:id="5"/>
    </w:p>
    <w:p w14:paraId="28CE8CB7" w14:textId="77777777" w:rsidR="004A6CFA" w:rsidRDefault="00A74E50">
      <w:pPr>
        <w:spacing w:line="60" w:lineRule="exact"/>
        <w:rPr>
          <w:sz w:val="6"/>
        </w:rPr>
      </w:pPr>
      <w:r>
        <w:t xml:space="preserve"> </w:t>
      </w:r>
    </w:p>
    <w:p w14:paraId="3F51458C" w14:textId="77777777" w:rsidR="004A6CFA" w:rsidRDefault="00A74E50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05295212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387A294E" w14:textId="77777777" w:rsidR="004A6CFA" w:rsidRDefault="00A74E50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8A715D7" w14:textId="792367EE" w:rsidR="004A6CFA" w:rsidRPr="00367560" w:rsidRDefault="00A74E50">
      <w:pPr>
        <w:pStyle w:val="ParagrapheIndent2"/>
        <w:spacing w:line="230" w:lineRule="exact"/>
        <w:jc w:val="both"/>
        <w:rPr>
          <w:color w:val="000000"/>
          <w:lang w:val="fr-FR"/>
        </w:rPr>
      </w:pPr>
      <w:proofErr w:type="spellStart"/>
      <w:r>
        <w:rPr>
          <w:color w:val="000000"/>
          <w:lang w:val="fr-FR"/>
        </w:rPr>
        <w:t>Téléconduite</w:t>
      </w:r>
      <w:proofErr w:type="spellEnd"/>
      <w:r>
        <w:rPr>
          <w:color w:val="000000"/>
          <w:lang w:val="fr-FR"/>
        </w:rPr>
        <w:t xml:space="preserve"> des écluses </w:t>
      </w:r>
      <w:r w:rsidRPr="00962E54">
        <w:rPr>
          <w:color w:val="000000"/>
          <w:lang w:val="fr-FR"/>
        </w:rPr>
        <w:t xml:space="preserve">grand gabarit de la </w:t>
      </w:r>
      <w:r w:rsidR="00367560" w:rsidRPr="00962E54">
        <w:rPr>
          <w:color w:val="000000"/>
          <w:lang w:val="fr-FR"/>
        </w:rPr>
        <w:t>Direction Territoriale du Nord Est</w:t>
      </w:r>
    </w:p>
    <w:p w14:paraId="2A1F701D" w14:textId="77777777" w:rsidR="004A6CFA" w:rsidRDefault="004A6CFA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2E671EC7" w14:textId="77777777" w:rsidR="004A6CFA" w:rsidRDefault="00A74E50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Ce marché a pour objet la mise en œuvre d'un axe de la modernisation de VNF, en particulier la </w:t>
      </w:r>
      <w:proofErr w:type="spellStart"/>
      <w:r>
        <w:rPr>
          <w:color w:val="000000"/>
          <w:lang w:val="fr-FR"/>
        </w:rPr>
        <w:t>téléconduite</w:t>
      </w:r>
      <w:proofErr w:type="spellEnd"/>
      <w:r>
        <w:rPr>
          <w:color w:val="000000"/>
          <w:lang w:val="fr-FR"/>
        </w:rPr>
        <w:t xml:space="preserve"> de la Moselle Canalisée et l'installation des différents PCC (Poste de Commande Centralisée).</w:t>
      </w:r>
    </w:p>
    <w:p w14:paraId="60D5838F" w14:textId="77777777" w:rsidR="003E77CE" w:rsidRPr="00962E54" w:rsidRDefault="003E77CE" w:rsidP="003E77CE">
      <w:pPr>
        <w:rPr>
          <w:rFonts w:ascii="Arial" w:eastAsia="Arial" w:hAnsi="Arial" w:cs="Arial"/>
          <w:color w:val="000000"/>
          <w:sz w:val="20"/>
          <w:lang w:val="fr-FR"/>
        </w:rPr>
      </w:pPr>
      <w:r w:rsidRPr="00962E54">
        <w:rPr>
          <w:rFonts w:ascii="Arial" w:eastAsia="Arial" w:hAnsi="Arial" w:cs="Arial"/>
          <w:color w:val="000000"/>
          <w:sz w:val="20"/>
          <w:lang w:val="fr-FR"/>
        </w:rPr>
        <w:t>Le présent Acte d’engagement concerne uniquement le lot :</w:t>
      </w:r>
    </w:p>
    <w:p w14:paraId="7A24E77A" w14:textId="77777777" w:rsidR="003E77CE" w:rsidRPr="00962E54" w:rsidRDefault="003E77CE" w:rsidP="003E77CE">
      <w:pPr>
        <w:rPr>
          <w:rFonts w:ascii="Trebuchet MS" w:hAnsi="Trebuchet MS"/>
          <w:sz w:val="20"/>
          <w:szCs w:val="20"/>
          <w:lang w:val="fr-FR"/>
        </w:rPr>
      </w:pP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1555"/>
        <w:gridCol w:w="8055"/>
      </w:tblGrid>
      <w:tr w:rsidR="003E77CE" w:rsidRPr="00962E54" w14:paraId="1E0B7CE3" w14:textId="77777777" w:rsidTr="002E14B9">
        <w:trPr>
          <w:trHeight w:val="396"/>
        </w:trPr>
        <w:tc>
          <w:tcPr>
            <w:tcW w:w="1555" w:type="dxa"/>
          </w:tcPr>
          <w:p w14:paraId="74D12E0D" w14:textId="77777777" w:rsidR="003E77CE" w:rsidRPr="00962E54" w:rsidRDefault="003E77CE" w:rsidP="003E77CE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962E54"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8055" w:type="dxa"/>
          </w:tcPr>
          <w:p w14:paraId="17E096F2" w14:textId="77777777" w:rsidR="003E77CE" w:rsidRPr="00962E54" w:rsidRDefault="003E77CE" w:rsidP="003E77CE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962E54"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</w:tr>
      <w:tr w:rsidR="003E77CE" w:rsidRPr="003E77CE" w14:paraId="1B57FAD5" w14:textId="77777777" w:rsidTr="002E14B9">
        <w:trPr>
          <w:trHeight w:val="334"/>
        </w:trPr>
        <w:tc>
          <w:tcPr>
            <w:tcW w:w="1555" w:type="dxa"/>
          </w:tcPr>
          <w:p w14:paraId="39C2C211" w14:textId="77777777" w:rsidR="003E77CE" w:rsidRPr="00962E54" w:rsidRDefault="003E77CE" w:rsidP="003E77CE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962E54">
              <w:rPr>
                <w:rFonts w:ascii="Arial" w:eastAsia="Arial" w:hAnsi="Arial" w:cs="Arial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8055" w:type="dxa"/>
          </w:tcPr>
          <w:p w14:paraId="6665782C" w14:textId="5344227F" w:rsidR="009F2CBC" w:rsidRDefault="00EE38B7" w:rsidP="00587B00">
            <w:pPr>
              <w:pStyle w:val="ParagrapheIndent2"/>
              <w:spacing w:line="230" w:lineRule="exact"/>
              <w:jc w:val="center"/>
              <w:rPr>
                <w:color w:val="000000"/>
                <w:lang w:val="fr-FR"/>
              </w:rPr>
            </w:pPr>
            <w:r w:rsidRPr="00962E54">
              <w:rPr>
                <w:color w:val="000000"/>
                <w:lang w:val="fr-FR"/>
              </w:rPr>
              <w:t>Installation</w:t>
            </w:r>
            <w:r w:rsidR="00587B00" w:rsidRPr="00962E54">
              <w:rPr>
                <w:color w:val="000000"/>
                <w:lang w:val="fr-FR"/>
              </w:rPr>
              <w:t>s &amp; Câblages d’équipements aux ouvrages et PCC</w:t>
            </w:r>
          </w:p>
          <w:p w14:paraId="7F9BE974" w14:textId="193E823E" w:rsidR="003E77CE" w:rsidRPr="00962E54" w:rsidRDefault="003E77CE" w:rsidP="00587B00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</w:tr>
    </w:tbl>
    <w:p w14:paraId="39BB1BF7" w14:textId="77777777" w:rsidR="00563B7E" w:rsidRDefault="00563B7E" w:rsidP="00563B7E">
      <w:pPr>
        <w:rPr>
          <w:lang w:val="fr-FR"/>
        </w:rPr>
      </w:pPr>
    </w:p>
    <w:p w14:paraId="001BA0BF" w14:textId="77777777" w:rsidR="00563B7E" w:rsidRPr="00563B7E" w:rsidRDefault="00563B7E" w:rsidP="00563B7E">
      <w:pPr>
        <w:rPr>
          <w:lang w:val="fr-FR"/>
        </w:rPr>
      </w:pPr>
    </w:p>
    <w:p w14:paraId="535CB70B" w14:textId="77777777" w:rsidR="004A6CFA" w:rsidRDefault="00A74E50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05295213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2E2AB6CC" w14:textId="77777777" w:rsidR="004A6CFA" w:rsidRDefault="00A74E50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51D24289" w14:textId="77777777" w:rsidR="004A6CFA" w:rsidRDefault="00A74E50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05295214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42C80D90" w14:textId="77777777" w:rsidR="00A53E7C" w:rsidRDefault="00A53E7C" w:rsidP="00FB20EF">
      <w:pPr>
        <w:rPr>
          <w:rFonts w:ascii="Arial" w:hAnsi="Arial" w:cs="Arial"/>
          <w:sz w:val="20"/>
          <w:szCs w:val="20"/>
          <w:highlight w:val="yellow"/>
          <w:lang w:val="fr-FR"/>
        </w:rPr>
      </w:pPr>
    </w:p>
    <w:p w14:paraId="031DAD07" w14:textId="4C73B938" w:rsidR="00FB20EF" w:rsidRPr="00A53E7C" w:rsidRDefault="00FB20EF" w:rsidP="00FB20EF">
      <w:pPr>
        <w:rPr>
          <w:rFonts w:ascii="Arial" w:hAnsi="Arial" w:cs="Arial"/>
          <w:sz w:val="20"/>
          <w:szCs w:val="20"/>
          <w:lang w:val="fr-FR"/>
        </w:rPr>
      </w:pPr>
      <w:r w:rsidRPr="00A53E7C">
        <w:rPr>
          <w:rFonts w:ascii="Arial" w:hAnsi="Arial" w:cs="Arial"/>
          <w:sz w:val="20"/>
          <w:szCs w:val="20"/>
          <w:lang w:val="fr-FR"/>
        </w:rPr>
        <w:t xml:space="preserve">Le présent accord-cadre </w:t>
      </w:r>
      <w:r w:rsidR="001868F0" w:rsidRPr="00A53E7C">
        <w:rPr>
          <w:rFonts w:ascii="Arial" w:hAnsi="Arial" w:cs="Arial"/>
          <w:sz w:val="20"/>
          <w:szCs w:val="20"/>
          <w:lang w:val="fr-FR"/>
        </w:rPr>
        <w:t xml:space="preserve">est un accord-cadre mixte à bons de commande et à marchés subséquents conformément aux articles </w:t>
      </w:r>
      <w:r w:rsidR="00C64440" w:rsidRPr="00A53E7C">
        <w:rPr>
          <w:rFonts w:ascii="Arial" w:hAnsi="Arial" w:cs="Arial"/>
          <w:color w:val="000000"/>
          <w:sz w:val="20"/>
          <w:szCs w:val="20"/>
          <w:lang w:val="fr-FR"/>
        </w:rPr>
        <w:t>L2125-1 1°, R. 2162-1 à R. 2162-6 à 2162-14</w:t>
      </w:r>
      <w:r w:rsidR="0063518B" w:rsidRPr="00A53E7C">
        <w:rPr>
          <w:rFonts w:ascii="Arial" w:hAnsi="Arial" w:cs="Arial"/>
          <w:sz w:val="20"/>
          <w:szCs w:val="20"/>
          <w:lang w:val="fr-FR"/>
        </w:rPr>
        <w:t xml:space="preserve"> du code de la commande publique. La partie à bons </w:t>
      </w:r>
      <w:r w:rsidR="003E0572" w:rsidRPr="00A53E7C">
        <w:rPr>
          <w:rFonts w:ascii="Arial" w:hAnsi="Arial" w:cs="Arial"/>
          <w:sz w:val="20"/>
          <w:szCs w:val="20"/>
          <w:lang w:val="fr-FR"/>
        </w:rPr>
        <w:t>de commande et la partie à marchés subséquents sont mono attributaire.</w:t>
      </w:r>
    </w:p>
    <w:p w14:paraId="6A98F52D" w14:textId="77777777" w:rsidR="00FB20EF" w:rsidRPr="00FB20EF" w:rsidRDefault="00FB20EF" w:rsidP="00FB20EF">
      <w:pPr>
        <w:rPr>
          <w:lang w:val="fr-FR"/>
        </w:rPr>
      </w:pPr>
    </w:p>
    <w:p w14:paraId="153EFA81" w14:textId="34BBF7F5" w:rsidR="767DAFD6" w:rsidRDefault="767DAFD6" w:rsidP="6B970931">
      <w:pPr>
        <w:pStyle w:val="Titre2"/>
        <w:spacing w:line="259" w:lineRule="auto"/>
        <w:ind w:left="280"/>
        <w:jc w:val="both"/>
        <w:rPr>
          <w:rFonts w:eastAsia="Arial"/>
          <w:i w:val="0"/>
          <w:iCs w:val="0"/>
          <w:color w:val="000000" w:themeColor="text1"/>
          <w:sz w:val="24"/>
          <w:szCs w:val="24"/>
          <w:lang w:val="fr-FR"/>
        </w:rPr>
      </w:pPr>
      <w:bookmarkStart w:id="12" w:name="_Toc205295215"/>
      <w:r w:rsidRPr="539F4DFE">
        <w:rPr>
          <w:rFonts w:eastAsia="Arial"/>
          <w:i w:val="0"/>
          <w:iCs w:val="0"/>
          <w:color w:val="000000" w:themeColor="text1"/>
          <w:sz w:val="24"/>
          <w:szCs w:val="24"/>
          <w:lang w:val="fr-FR"/>
        </w:rPr>
        <w:t>3.</w:t>
      </w:r>
      <w:r w:rsidR="66090B3A" w:rsidRPr="539F4DFE">
        <w:rPr>
          <w:rFonts w:eastAsia="Arial"/>
          <w:i w:val="0"/>
          <w:iCs w:val="0"/>
          <w:color w:val="000000" w:themeColor="text1"/>
          <w:sz w:val="24"/>
          <w:szCs w:val="24"/>
          <w:lang w:val="fr-FR"/>
        </w:rPr>
        <w:t>4</w:t>
      </w:r>
      <w:r w:rsidRPr="539F4DFE">
        <w:rPr>
          <w:rFonts w:eastAsia="Arial"/>
          <w:i w:val="0"/>
          <w:iCs w:val="0"/>
          <w:color w:val="000000" w:themeColor="text1"/>
          <w:sz w:val="24"/>
          <w:szCs w:val="24"/>
          <w:lang w:val="fr-FR"/>
        </w:rPr>
        <w:t xml:space="preserve"> - Désignation d’un Chef de Projet</w:t>
      </w:r>
      <w:bookmarkEnd w:id="12"/>
    </w:p>
    <w:p w14:paraId="7B189BCD" w14:textId="3EA94120" w:rsidR="6B970931" w:rsidRDefault="6B970931" w:rsidP="6B970931">
      <w:pPr>
        <w:pStyle w:val="ParagrapheIndent2"/>
        <w:spacing w:line="230" w:lineRule="exact"/>
        <w:jc w:val="both"/>
        <w:rPr>
          <w:color w:val="000000" w:themeColor="text1"/>
          <w:szCs w:val="20"/>
          <w:lang w:val="fr-FR"/>
        </w:rPr>
      </w:pPr>
    </w:p>
    <w:p w14:paraId="6B2F6DF3" w14:textId="510887AD" w:rsidR="13861904" w:rsidRDefault="13861904" w:rsidP="6B970931">
      <w:pPr>
        <w:rPr>
          <w:lang w:val="fr-FR"/>
        </w:rPr>
      </w:pPr>
      <w:r w:rsidRPr="6B970931">
        <w:rPr>
          <w:rFonts w:ascii="Arial" w:eastAsia="Arial" w:hAnsi="Arial" w:cs="Arial"/>
          <w:color w:val="000000" w:themeColor="text1"/>
          <w:sz w:val="20"/>
          <w:szCs w:val="20"/>
          <w:lang w:val="fr-FR"/>
        </w:rPr>
        <w:t>En application de l’article 3.</w:t>
      </w:r>
      <w:r w:rsidR="00086373">
        <w:rPr>
          <w:rFonts w:ascii="Arial" w:eastAsia="Arial" w:hAnsi="Arial" w:cs="Arial"/>
          <w:color w:val="000000" w:themeColor="text1"/>
          <w:sz w:val="20"/>
          <w:szCs w:val="20"/>
          <w:lang w:val="fr-FR"/>
        </w:rPr>
        <w:t>8</w:t>
      </w:r>
      <w:r w:rsidRPr="6B970931">
        <w:rPr>
          <w:rFonts w:ascii="Arial" w:eastAsia="Arial" w:hAnsi="Arial" w:cs="Arial"/>
          <w:color w:val="000000" w:themeColor="text1"/>
          <w:sz w:val="20"/>
          <w:szCs w:val="20"/>
          <w:lang w:val="fr-FR"/>
        </w:rPr>
        <w:t xml:space="preserve"> du </w:t>
      </w:r>
      <w:proofErr w:type="spellStart"/>
      <w:r w:rsidRPr="6B970931">
        <w:rPr>
          <w:rFonts w:ascii="Arial" w:eastAsia="Arial" w:hAnsi="Arial" w:cs="Arial"/>
          <w:color w:val="000000" w:themeColor="text1"/>
          <w:sz w:val="20"/>
          <w:szCs w:val="20"/>
          <w:lang w:val="fr-FR"/>
        </w:rPr>
        <w:t>CCAP</w:t>
      </w:r>
      <w:proofErr w:type="spellEnd"/>
      <w:r w:rsidRPr="6B970931">
        <w:rPr>
          <w:rFonts w:ascii="Arial" w:eastAsia="Arial" w:hAnsi="Arial" w:cs="Arial"/>
          <w:color w:val="000000" w:themeColor="text1"/>
          <w:sz w:val="20"/>
          <w:szCs w:val="20"/>
          <w:lang w:val="fr-FR"/>
        </w:rPr>
        <w:t xml:space="preserve"> du lot 1, le titulaire désigne la personne suivante :</w:t>
      </w:r>
    </w:p>
    <w:p w14:paraId="7F17182A" w14:textId="1F3BA3EB" w:rsidR="6B970931" w:rsidRDefault="6B970931" w:rsidP="6B970931">
      <w:pPr>
        <w:rPr>
          <w:rFonts w:ascii="Arial" w:eastAsia="Arial" w:hAnsi="Arial" w:cs="Arial"/>
          <w:color w:val="000000" w:themeColor="text1"/>
          <w:sz w:val="20"/>
          <w:szCs w:val="20"/>
          <w:lang w:val="fr-FR"/>
        </w:rPr>
      </w:pPr>
    </w:p>
    <w:tbl>
      <w:tblPr>
        <w:tblStyle w:val="Grilledutableau"/>
        <w:tblW w:w="0" w:type="auto"/>
        <w:tblLayout w:type="fixed"/>
        <w:tblLook w:val="06A0" w:firstRow="1" w:lastRow="0" w:firstColumn="1" w:lastColumn="0" w:noHBand="1" w:noVBand="1"/>
      </w:tblPr>
      <w:tblGrid>
        <w:gridCol w:w="2445"/>
        <w:gridCol w:w="7170"/>
      </w:tblGrid>
      <w:tr w:rsidR="6B970931" w14:paraId="21A88AB9" w14:textId="77777777" w:rsidTr="6B970931">
        <w:trPr>
          <w:trHeight w:val="300"/>
        </w:trPr>
        <w:tc>
          <w:tcPr>
            <w:tcW w:w="2445" w:type="dxa"/>
            <w:shd w:val="clear" w:color="auto" w:fill="EEECE1" w:themeFill="background2"/>
          </w:tcPr>
          <w:p w14:paraId="69664D27" w14:textId="1A8754F2" w:rsidR="086E2CE0" w:rsidRDefault="086E2CE0" w:rsidP="6B970931">
            <w:pPr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6B970931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Chef de projet </w:t>
            </w:r>
          </w:p>
        </w:tc>
        <w:tc>
          <w:tcPr>
            <w:tcW w:w="7170" w:type="dxa"/>
          </w:tcPr>
          <w:p w14:paraId="56BDA1B6" w14:textId="6615BE59" w:rsidR="6B970931" w:rsidRDefault="6B970931" w:rsidP="6B970931">
            <w:pPr>
              <w:rPr>
                <w:lang w:val="fr-FR"/>
              </w:rPr>
            </w:pPr>
          </w:p>
        </w:tc>
      </w:tr>
    </w:tbl>
    <w:p w14:paraId="4CFE9DCB" w14:textId="3116ABA5" w:rsidR="6B970931" w:rsidRDefault="6B970931" w:rsidP="6B970931">
      <w:pPr>
        <w:rPr>
          <w:rFonts w:ascii="Arial" w:eastAsia="Arial" w:hAnsi="Arial" w:cs="Arial"/>
          <w:color w:val="000000" w:themeColor="text1"/>
          <w:sz w:val="20"/>
          <w:szCs w:val="20"/>
          <w:lang w:val="fr-FR"/>
        </w:rPr>
      </w:pPr>
    </w:p>
    <w:p w14:paraId="0B46A295" w14:textId="77777777" w:rsidR="004A6CFA" w:rsidRDefault="00A74E50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3" w:name="ArtL1_AE-3-A5"/>
      <w:bookmarkStart w:id="14" w:name="_Toc205295216"/>
      <w:bookmarkEnd w:id="13"/>
      <w:r>
        <w:rPr>
          <w:rFonts w:eastAsia="Arial"/>
          <w:color w:val="0D0C0C"/>
          <w:sz w:val="28"/>
          <w:lang w:val="fr-FR"/>
        </w:rPr>
        <w:t>4 - Prix</w:t>
      </w:r>
      <w:bookmarkEnd w:id="14"/>
    </w:p>
    <w:p w14:paraId="1895D3B7" w14:textId="77777777" w:rsidR="004A6CFA" w:rsidRDefault="00A74E50">
      <w:pPr>
        <w:spacing w:line="60" w:lineRule="exact"/>
        <w:rPr>
          <w:sz w:val="6"/>
        </w:rPr>
      </w:pPr>
      <w:r>
        <w:t xml:space="preserve"> </w:t>
      </w:r>
    </w:p>
    <w:p w14:paraId="756D4290" w14:textId="658691BA" w:rsidR="00917DAD" w:rsidRPr="00F35141" w:rsidRDefault="00ED1CFE" w:rsidP="00B738A4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 w:rsidRPr="00F35141">
        <w:rPr>
          <w:color w:val="000000"/>
          <w:lang w:val="fr-FR"/>
        </w:rPr>
        <w:t>Toutes l</w:t>
      </w:r>
      <w:r w:rsidR="00A74E50" w:rsidRPr="00F35141">
        <w:rPr>
          <w:color w:val="000000"/>
          <w:lang w:val="fr-FR"/>
        </w:rPr>
        <w:t xml:space="preserve">es prestations </w:t>
      </w:r>
      <w:r w:rsidR="00ED6695" w:rsidRPr="00F35141">
        <w:rPr>
          <w:color w:val="000000"/>
          <w:lang w:val="fr-FR"/>
        </w:rPr>
        <w:t xml:space="preserve">prévues au sein du </w:t>
      </w:r>
      <w:proofErr w:type="spellStart"/>
      <w:r w:rsidR="00ED6695" w:rsidRPr="00F35141">
        <w:rPr>
          <w:color w:val="000000"/>
          <w:lang w:val="fr-FR"/>
        </w:rPr>
        <w:t>BPU</w:t>
      </w:r>
      <w:proofErr w:type="spellEnd"/>
      <w:r w:rsidR="00ED6695" w:rsidRPr="00F35141">
        <w:rPr>
          <w:color w:val="000000"/>
          <w:lang w:val="fr-FR"/>
        </w:rPr>
        <w:t xml:space="preserve"> seront commandées par bons de commande et </w:t>
      </w:r>
      <w:r w:rsidR="00A74E50" w:rsidRPr="00F35141">
        <w:rPr>
          <w:color w:val="000000"/>
          <w:lang w:val="fr-FR"/>
        </w:rPr>
        <w:t>seront rémunérées par application aux quantités réellement exécutées des prix unitaires fixés dans le bordereau des prix</w:t>
      </w:r>
      <w:r w:rsidR="00BA538A" w:rsidRPr="00F35141">
        <w:rPr>
          <w:color w:val="000000"/>
          <w:lang w:val="fr-FR"/>
        </w:rPr>
        <w:t xml:space="preserve"> (</w:t>
      </w:r>
      <w:proofErr w:type="spellStart"/>
      <w:r w:rsidR="00BA538A" w:rsidRPr="00F35141">
        <w:rPr>
          <w:color w:val="000000"/>
          <w:lang w:val="fr-FR"/>
        </w:rPr>
        <w:t>BPU</w:t>
      </w:r>
      <w:proofErr w:type="spellEnd"/>
      <w:r w:rsidR="00BA538A" w:rsidRPr="00F35141">
        <w:rPr>
          <w:color w:val="000000"/>
          <w:lang w:val="fr-FR"/>
        </w:rPr>
        <w:t>)</w:t>
      </w:r>
      <w:r w:rsidR="00B738A4" w:rsidRPr="00F35141">
        <w:rPr>
          <w:color w:val="000000"/>
          <w:lang w:val="fr-FR"/>
        </w:rPr>
        <w:t xml:space="preserve">, dans la </w:t>
      </w:r>
      <w:r w:rsidR="00B738A4" w:rsidRPr="006F2C7F">
        <w:rPr>
          <w:color w:val="000000"/>
          <w:lang w:val="fr-FR"/>
        </w:rPr>
        <w:t>limite du montant maximum de l’accord-cadre</w:t>
      </w:r>
      <w:r w:rsidR="00A74E50" w:rsidRPr="006F2C7F">
        <w:rPr>
          <w:color w:val="000000"/>
          <w:lang w:val="fr-FR"/>
        </w:rPr>
        <w:t>.</w:t>
      </w:r>
      <w:r w:rsidR="00B738A4" w:rsidRPr="006F2C7F">
        <w:rPr>
          <w:color w:val="000000"/>
          <w:lang w:val="fr-FR"/>
        </w:rPr>
        <w:t xml:space="preserve"> Les prestations issues des marchés subséquents seront réglées par a</w:t>
      </w:r>
      <w:r w:rsidR="005D428F" w:rsidRPr="006F2C7F">
        <w:rPr>
          <w:color w:val="000000"/>
          <w:lang w:val="fr-FR"/>
        </w:rPr>
        <w:t xml:space="preserve">pplication </w:t>
      </w:r>
      <w:r w:rsidR="00362CE9" w:rsidRPr="006F2C7F">
        <w:rPr>
          <w:color w:val="000000"/>
          <w:lang w:val="fr-FR"/>
        </w:rPr>
        <w:t>des prix unitaires proposés au sein de l’offre et dans la limite du montant maximum de l’accord-cadre.</w:t>
      </w:r>
    </w:p>
    <w:p w14:paraId="73E036DD" w14:textId="0AC36CA1" w:rsidR="00527503" w:rsidRPr="00F64E5F" w:rsidRDefault="00F64E5F" w:rsidP="00527503">
      <w:pPr>
        <w:rPr>
          <w:rFonts w:ascii="Arial" w:hAnsi="Arial" w:cs="Arial"/>
          <w:sz w:val="20"/>
          <w:szCs w:val="20"/>
          <w:lang w:val="fr-FR"/>
        </w:rPr>
      </w:pPr>
      <w:r w:rsidRPr="00F35141">
        <w:rPr>
          <w:rFonts w:ascii="Arial" w:hAnsi="Arial" w:cs="Arial"/>
          <w:sz w:val="20"/>
          <w:szCs w:val="20"/>
          <w:lang w:val="fr-FR"/>
        </w:rPr>
        <w:t xml:space="preserve">Les prestations seront exécutées au fur et à mesure de l’émission des </w:t>
      </w:r>
      <w:r w:rsidR="00343D06" w:rsidRPr="00F35141">
        <w:rPr>
          <w:rFonts w:ascii="Arial" w:hAnsi="Arial" w:cs="Arial"/>
          <w:sz w:val="20"/>
          <w:szCs w:val="20"/>
          <w:lang w:val="fr-FR"/>
        </w:rPr>
        <w:t xml:space="preserve">bons de commande et des marchés subséquents </w:t>
      </w:r>
      <w:r w:rsidR="005F6C31" w:rsidRPr="00F35141">
        <w:rPr>
          <w:rFonts w:ascii="Arial" w:hAnsi="Arial" w:cs="Arial"/>
          <w:sz w:val="20"/>
          <w:szCs w:val="20"/>
          <w:lang w:val="fr-FR"/>
        </w:rPr>
        <w:t>émis.</w:t>
      </w:r>
    </w:p>
    <w:p w14:paraId="2F5F9B6A" w14:textId="77777777" w:rsidR="00917DAD" w:rsidRPr="00917DAD" w:rsidRDefault="00917DAD" w:rsidP="00917DAD">
      <w:pPr>
        <w:rPr>
          <w:lang w:val="fr-FR"/>
        </w:rPr>
      </w:pPr>
    </w:p>
    <w:p w14:paraId="040882F0" w14:textId="0FBC6DBB" w:rsidR="004A6CFA" w:rsidRDefault="00A74E5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total des prestations pour la durée</w:t>
      </w:r>
      <w:r w:rsidR="00917DAD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du lot n°01 - Installations &amp; Câblages d’équipements aux ouvrages et PCC est défini(e) comme suit :</w:t>
      </w:r>
    </w:p>
    <w:p w14:paraId="5F96A722" w14:textId="77777777" w:rsidR="004A6CFA" w:rsidRDefault="004A6CF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6200" w:type="dxa"/>
        <w:tblInd w:w="17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  <w:gridCol w:w="2600"/>
      </w:tblGrid>
      <w:tr w:rsidR="00245078" w14:paraId="675B9B07" w14:textId="77777777" w:rsidTr="00245078">
        <w:trPr>
          <w:trHeight w:val="292"/>
        </w:trPr>
        <w:tc>
          <w:tcPr>
            <w:tcW w:w="1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0" w:space="0" w:color="000000" w:themeColor="text1"/>
              <w:right w:val="single" w:sz="2" w:space="0" w:color="000000" w:themeColor="text1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48477" w14:textId="77777777" w:rsidR="00245078" w:rsidRDefault="00245078" w:rsidP="00245078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0" w:space="0" w:color="000000" w:themeColor="text1"/>
              <w:right w:val="single" w:sz="2" w:space="0" w:color="000000" w:themeColor="text1"/>
            </w:tcBorders>
            <w:shd w:val="clear" w:color="auto" w:fill="CCCCCC"/>
          </w:tcPr>
          <w:p w14:paraId="276641A7" w14:textId="1654F963" w:rsidR="00245078" w:rsidRPr="00B3490F" w:rsidRDefault="00245078" w:rsidP="00245078">
            <w:pPr>
              <w:spacing w:before="4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</w:t>
            </w:r>
            <w:r w:rsidR="004B0825">
              <w:rPr>
                <w:rFonts w:ascii="Arial" w:eastAsia="Arial" w:hAnsi="Arial" w:cs="Arial"/>
                <w:color w:val="000000"/>
                <w:sz w:val="20"/>
                <w:lang w:val="fr-FR"/>
              </w:rPr>
              <w:t>inimum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HT</w:t>
            </w:r>
          </w:p>
        </w:tc>
        <w:tc>
          <w:tcPr>
            <w:tcW w:w="26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0" w:space="0" w:color="000000" w:themeColor="text1"/>
              <w:right w:val="single" w:sz="2" w:space="0" w:color="000000" w:themeColor="text1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BF473" w14:textId="6FC513E2" w:rsidR="00245078" w:rsidRDefault="00245078" w:rsidP="00245078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Maximum HT</w:t>
            </w:r>
          </w:p>
        </w:tc>
      </w:tr>
      <w:tr w:rsidR="00245078" w14:paraId="3FE3093A" w14:textId="77777777" w:rsidTr="00245078">
        <w:trPr>
          <w:trHeight w:val="346"/>
        </w:trPr>
        <w:tc>
          <w:tcPr>
            <w:tcW w:w="1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841BE" w14:textId="77777777" w:rsidR="00245078" w:rsidRDefault="00245078" w:rsidP="00245078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481C32E" w14:textId="5ADE2E43" w:rsidR="00245078" w:rsidRPr="00B3490F" w:rsidRDefault="004D35AA" w:rsidP="00245078">
            <w:pPr>
              <w:spacing w:before="80" w:after="2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  <w:t>2 850 000</w:t>
            </w:r>
            <w:r w:rsidRPr="63559002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  <w:t>,00 €</w:t>
            </w:r>
          </w:p>
        </w:tc>
        <w:tc>
          <w:tcPr>
            <w:tcW w:w="26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7134C" w14:textId="1CF1D364" w:rsidR="00245078" w:rsidRDefault="00245078" w:rsidP="00245078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bookmarkStart w:id="15" w:name="_Hlk204936022"/>
            <w:r w:rsidRPr="63559002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  <w:t>14 250 000,00 €</w:t>
            </w:r>
            <w:bookmarkEnd w:id="15"/>
          </w:p>
        </w:tc>
      </w:tr>
      <w:tr w:rsidR="00245078" w14:paraId="5F10DAA2" w14:textId="77777777" w:rsidTr="00245078">
        <w:trPr>
          <w:trHeight w:val="346"/>
        </w:trPr>
        <w:tc>
          <w:tcPr>
            <w:tcW w:w="1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E0C09" w14:textId="77777777" w:rsidR="00245078" w:rsidRDefault="00245078" w:rsidP="00245078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6E6E6"/>
          </w:tcPr>
          <w:p w14:paraId="2661EAEF" w14:textId="09C98A96" w:rsidR="00245078" w:rsidRPr="00B3490F" w:rsidRDefault="00F52AFF" w:rsidP="00245078">
            <w:pPr>
              <w:pBdr>
                <w:top w:val="none" w:sz="0" w:space="0" w:color="000000"/>
                <w:bottom w:val="none" w:sz="0" w:space="0" w:color="000000"/>
              </w:pBdr>
              <w:spacing w:before="80" w:after="2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  <w:t xml:space="preserve">2 850 </w:t>
            </w:r>
            <w:r w:rsidR="004D35A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  <w:t>000</w:t>
            </w:r>
            <w:r w:rsidR="004B0825" w:rsidRPr="63559002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  <w:t>,00 €</w:t>
            </w:r>
          </w:p>
        </w:tc>
        <w:tc>
          <w:tcPr>
            <w:tcW w:w="26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9D89D" w14:textId="6B53FD4F" w:rsidR="00245078" w:rsidRDefault="00245078" w:rsidP="00245078">
            <w:pPr>
              <w:pBdr>
                <w:top w:val="none" w:sz="0" w:space="0" w:color="000000"/>
                <w:bottom w:val="none" w:sz="0" w:space="0" w:color="000000"/>
              </w:pBd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8F6A779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  <w:t>14 250 000,00 €</w:t>
            </w:r>
          </w:p>
        </w:tc>
      </w:tr>
    </w:tbl>
    <w:p w14:paraId="7FDE0BDC" w14:textId="77777777" w:rsidR="004A6CFA" w:rsidRDefault="00A74E50">
      <w:pPr>
        <w:spacing w:after="20" w:line="240" w:lineRule="exact"/>
      </w:pPr>
      <w:r>
        <w:t xml:space="preserve"> </w:t>
      </w:r>
    </w:p>
    <w:p w14:paraId="68E1FCFF" w14:textId="77777777" w:rsidR="00230DE9" w:rsidRDefault="00230DE9">
      <w:pPr>
        <w:spacing w:after="20" w:line="240" w:lineRule="exact"/>
      </w:pPr>
    </w:p>
    <w:p w14:paraId="220E54BE" w14:textId="77777777" w:rsidR="004A6CFA" w:rsidRDefault="00A74E50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6" w:name="ArtL1_AE-3-A7"/>
      <w:bookmarkStart w:id="17" w:name="_Toc205295217"/>
      <w:bookmarkEnd w:id="16"/>
      <w:r>
        <w:rPr>
          <w:rFonts w:eastAsia="Arial"/>
          <w:color w:val="0D0C0C"/>
          <w:sz w:val="28"/>
          <w:lang w:val="fr-FR"/>
        </w:rPr>
        <w:lastRenderedPageBreak/>
        <w:t>5 - Durée de l'accord-cadre</w:t>
      </w:r>
      <w:bookmarkEnd w:id="17"/>
    </w:p>
    <w:p w14:paraId="6C1031F9" w14:textId="77777777" w:rsidR="004A6CFA" w:rsidRDefault="00A74E50">
      <w:pPr>
        <w:spacing w:line="60" w:lineRule="exact"/>
        <w:rPr>
          <w:sz w:val="6"/>
        </w:rPr>
      </w:pPr>
      <w:r>
        <w:t xml:space="preserve"> </w:t>
      </w:r>
    </w:p>
    <w:p w14:paraId="55B77B45" w14:textId="77777777" w:rsidR="008A23DB" w:rsidRDefault="00A74E50" w:rsidP="008A23D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de l'accord-cadre, des marchés subséquents et le délai d'exécution </w:t>
      </w:r>
      <w:r w:rsidRPr="008A23DB">
        <w:rPr>
          <w:color w:val="000000"/>
          <w:lang w:val="fr-FR"/>
        </w:rPr>
        <w:t xml:space="preserve">des </w:t>
      </w:r>
      <w:r w:rsidR="000011F6" w:rsidRPr="008A23DB">
        <w:rPr>
          <w:color w:val="000000"/>
          <w:lang w:val="fr-FR"/>
        </w:rPr>
        <w:t>bons de</w:t>
      </w:r>
      <w:r w:rsidR="000011F6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commande</w:t>
      </w:r>
      <w:r w:rsidRPr="000011F6">
        <w:rPr>
          <w:strike/>
          <w:color w:val="000000"/>
          <w:lang w:val="fr-FR"/>
        </w:rPr>
        <w:t>s</w:t>
      </w:r>
      <w:r>
        <w:rPr>
          <w:color w:val="000000"/>
          <w:lang w:val="fr-FR"/>
        </w:rPr>
        <w:t xml:space="preserve"> ainsi que tout autre élément indispensable à leur exécution sont fixés dans les conditions du </w:t>
      </w:r>
      <w:proofErr w:type="spellStart"/>
      <w:r>
        <w:rPr>
          <w:color w:val="000000"/>
          <w:lang w:val="fr-FR"/>
        </w:rPr>
        <w:t>CCAP</w:t>
      </w:r>
      <w:proofErr w:type="spellEnd"/>
      <w:r>
        <w:rPr>
          <w:color w:val="000000"/>
          <w:lang w:val="fr-FR"/>
        </w:rPr>
        <w:t>.</w:t>
      </w:r>
      <w:r>
        <w:rPr>
          <w:color w:val="000000"/>
          <w:lang w:val="fr-FR"/>
        </w:rPr>
        <w:cr/>
      </w:r>
      <w:bookmarkStart w:id="18" w:name="ArtL1_AE-3-A8"/>
      <w:bookmarkEnd w:id="18"/>
    </w:p>
    <w:p w14:paraId="61545DED" w14:textId="327B67B5" w:rsidR="004A6CFA" w:rsidRPr="008A23DB" w:rsidRDefault="00A74E50" w:rsidP="008A23DB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9" w:name="_Toc205295218"/>
      <w:r>
        <w:rPr>
          <w:rFonts w:eastAsia="Arial"/>
          <w:color w:val="0D0C0C"/>
          <w:sz w:val="28"/>
          <w:lang w:val="fr-FR"/>
        </w:rPr>
        <w:t xml:space="preserve">6 </w:t>
      </w:r>
      <w:r w:rsidR="008A23DB" w:rsidRPr="008A23DB">
        <w:rPr>
          <w:rFonts w:eastAsia="Arial"/>
          <w:color w:val="0D0C0C"/>
          <w:sz w:val="28"/>
          <w:lang w:val="fr-FR"/>
        </w:rPr>
        <w:t>–</w:t>
      </w:r>
      <w:r>
        <w:rPr>
          <w:rFonts w:eastAsia="Arial"/>
          <w:color w:val="0D0C0C"/>
          <w:sz w:val="28"/>
          <w:lang w:val="fr-FR"/>
        </w:rPr>
        <w:t xml:space="preserve"> Paiement</w:t>
      </w:r>
      <w:bookmarkEnd w:id="19"/>
    </w:p>
    <w:p w14:paraId="6EF61248" w14:textId="77777777" w:rsidR="008A23DB" w:rsidRPr="008A23DB" w:rsidRDefault="008A23DB" w:rsidP="008A23DB">
      <w:pPr>
        <w:rPr>
          <w:rFonts w:eastAsia="Arial"/>
          <w:lang w:val="fr-FR"/>
        </w:rPr>
      </w:pPr>
    </w:p>
    <w:p w14:paraId="4CE745D7" w14:textId="77777777" w:rsidR="004A6CFA" w:rsidRDefault="00A74E50">
      <w:pPr>
        <w:spacing w:line="60" w:lineRule="exact"/>
        <w:rPr>
          <w:sz w:val="6"/>
        </w:rPr>
      </w:pPr>
      <w:r>
        <w:t xml:space="preserve"> </w:t>
      </w:r>
    </w:p>
    <w:p w14:paraId="1FA361FB" w14:textId="77777777" w:rsidR="004A6CFA" w:rsidRDefault="00A74E5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B95CD12" w14:textId="77777777" w:rsidR="004A6CFA" w:rsidRDefault="004A6CF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6CFA" w14:paraId="2184F97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E4B7F" w14:textId="77777777" w:rsidR="004A6CFA" w:rsidRDefault="00A74E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20BBB2" w14:textId="77777777" w:rsidR="004A6CFA" w:rsidRDefault="004A6CF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A6CFA" w14:paraId="5D7D7A8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0AA2B4" w14:textId="77777777" w:rsidR="004A6CFA" w:rsidRDefault="00A74E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CB595B" w14:textId="77777777" w:rsidR="004A6CFA" w:rsidRDefault="004A6CF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A6CFA" w14:paraId="086C67A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9AF246" w14:textId="77777777" w:rsidR="004A6CFA" w:rsidRDefault="00A74E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9C8D39" w14:textId="77777777" w:rsidR="004A6CFA" w:rsidRDefault="004A6CF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A6CFA" w14:paraId="18EDA29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040120" w14:textId="77777777" w:rsidR="004A6CFA" w:rsidRDefault="00A74E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E05EE" w14:textId="77777777" w:rsidR="004A6CFA" w:rsidRDefault="004A6CF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A6CFA" w14:paraId="4C5F36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76BCCF" w14:textId="77777777" w:rsidR="004A6CFA" w:rsidRDefault="00A74E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C17F8B" w14:textId="77777777" w:rsidR="004A6CFA" w:rsidRDefault="004A6CF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A6CFA" w14:paraId="7647330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7863EF" w14:textId="77777777" w:rsidR="004A6CFA" w:rsidRDefault="00A74E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F7224" w14:textId="77777777" w:rsidR="004A6CFA" w:rsidRDefault="004A6CF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A6CFA" w14:paraId="77FB64D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2EC472" w14:textId="77777777" w:rsidR="004A6CFA" w:rsidRDefault="00A74E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E48A43" w14:textId="77777777" w:rsidR="004A6CFA" w:rsidRDefault="004A6CF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A6CFA" w14:paraId="14EDDC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D486A" w14:textId="77777777" w:rsidR="004A6CFA" w:rsidRDefault="00A74E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F40DEB" w14:textId="77777777" w:rsidR="004A6CFA" w:rsidRDefault="004A6CF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A6CFA" w14:paraId="355C4D2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BD6427" w14:textId="77777777" w:rsidR="004A6CFA" w:rsidRDefault="00A74E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A52294" w14:textId="77777777" w:rsidR="004A6CFA" w:rsidRDefault="004A6CF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D149327" w14:textId="77777777" w:rsidR="004A6CFA" w:rsidRDefault="00A74E50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6CFA" w14:paraId="15F083A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4E7066" w14:textId="77777777" w:rsidR="004A6CFA" w:rsidRDefault="00A74E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7DCDA8" w14:textId="77777777" w:rsidR="004A6CFA" w:rsidRDefault="004A6CF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A6CFA" w14:paraId="06C6E83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F96057" w14:textId="77777777" w:rsidR="004A6CFA" w:rsidRDefault="00A74E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0EA2D7" w14:textId="77777777" w:rsidR="004A6CFA" w:rsidRDefault="004A6CF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A6CFA" w14:paraId="0E1CE81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9A9504" w14:textId="77777777" w:rsidR="004A6CFA" w:rsidRDefault="00A74E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D355C9" w14:textId="77777777" w:rsidR="004A6CFA" w:rsidRDefault="004A6CF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A6CFA" w14:paraId="00296EA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6DE6A6" w14:textId="77777777" w:rsidR="004A6CFA" w:rsidRDefault="00A74E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81F0B1" w14:textId="77777777" w:rsidR="004A6CFA" w:rsidRDefault="004A6CF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A6CFA" w14:paraId="076B965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16101B" w14:textId="77777777" w:rsidR="004A6CFA" w:rsidRDefault="00A74E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AAFBA" w14:textId="77777777" w:rsidR="004A6CFA" w:rsidRDefault="004A6CF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A6CFA" w14:paraId="4A3A7B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E11035" w14:textId="77777777" w:rsidR="004A6CFA" w:rsidRDefault="00A74E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EE48EE" w14:textId="77777777" w:rsidR="004A6CFA" w:rsidRDefault="004A6CF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A6CFA" w14:paraId="0179D1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3FD224" w14:textId="77777777" w:rsidR="004A6CFA" w:rsidRDefault="00A74E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08EB2C" w14:textId="77777777" w:rsidR="004A6CFA" w:rsidRDefault="004A6CF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A6CFA" w14:paraId="2F7548C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359824" w14:textId="77777777" w:rsidR="004A6CFA" w:rsidRDefault="00A74E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1FD38A" w14:textId="77777777" w:rsidR="004A6CFA" w:rsidRDefault="004A6CF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A6CFA" w14:paraId="4CEFCB3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C71680" w14:textId="77777777" w:rsidR="004A6CFA" w:rsidRDefault="00A74E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2DD96" w14:textId="77777777" w:rsidR="004A6CFA" w:rsidRDefault="004A6CF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53B9705" w14:textId="77777777" w:rsidR="004A6CFA" w:rsidRDefault="00A74E50">
      <w:pPr>
        <w:spacing w:after="20" w:line="240" w:lineRule="exact"/>
      </w:pPr>
      <w:r>
        <w:t xml:space="preserve"> </w:t>
      </w:r>
    </w:p>
    <w:p w14:paraId="5CB37072" w14:textId="77777777" w:rsidR="004A6CFA" w:rsidRDefault="00A74E5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7357532" w14:textId="77777777" w:rsidR="004A6CFA" w:rsidRDefault="004A6CF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6CFA" w14:paraId="3CD96E2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023C8" w14:textId="5429AD62" w:rsidR="004A6CFA" w:rsidRDefault="0025760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351AEF" wp14:editId="66368218">
                  <wp:extent cx="152400" cy="152400"/>
                  <wp:effectExtent l="0" t="0" r="0" b="0"/>
                  <wp:docPr id="18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B5498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89912" w14:textId="77777777" w:rsidR="004A6CFA" w:rsidRDefault="00A74E5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752553BD" w14:textId="77777777" w:rsidR="004A6CFA" w:rsidRDefault="00A74E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6CFA" w14:paraId="574DD4A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6C19D" w14:textId="0421106B" w:rsidR="004A6CFA" w:rsidRDefault="0025760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AC4A4A" wp14:editId="1B576DEE">
                  <wp:extent cx="152400" cy="152400"/>
                  <wp:effectExtent l="0" t="0" r="0" b="0"/>
                  <wp:docPr id="1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69460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0DC49" w14:textId="77777777" w:rsidR="004A6CFA" w:rsidRDefault="00A74E5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4A6CFA" w14:paraId="187F57B8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38AF4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BBD8F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BA33E" w14:textId="77777777" w:rsidR="004A6CFA" w:rsidRDefault="004A6CFA"/>
        </w:tc>
      </w:tr>
    </w:tbl>
    <w:p w14:paraId="464FCBC1" w14:textId="77777777" w:rsidR="004A6CFA" w:rsidRDefault="004A6CF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DAF2D63" w14:textId="77777777" w:rsidR="00256F44" w:rsidRDefault="00A74E50" w:rsidP="00256F4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</w:t>
      </w:r>
      <w:proofErr w:type="spellStart"/>
      <w:r>
        <w:rPr>
          <w:color w:val="000000"/>
          <w:lang w:val="fr-FR"/>
        </w:rPr>
        <w:t>CCAP</w:t>
      </w:r>
      <w:proofErr w:type="spellEnd"/>
      <w:r>
        <w:rPr>
          <w:color w:val="000000"/>
          <w:lang w:val="fr-FR"/>
        </w:rPr>
        <w:t xml:space="preserve"> s'appliquent.</w:t>
      </w:r>
      <w:r>
        <w:rPr>
          <w:color w:val="000000"/>
          <w:lang w:val="fr-FR"/>
        </w:rPr>
        <w:cr/>
      </w:r>
      <w:bookmarkStart w:id="20" w:name="ArtL1_AE-3-A9"/>
      <w:bookmarkEnd w:id="20"/>
    </w:p>
    <w:p w14:paraId="27A7744B" w14:textId="62C8D563" w:rsidR="004A6CFA" w:rsidRPr="00667AAB" w:rsidRDefault="00A74E50" w:rsidP="00667AAB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1" w:name="_Toc205295219"/>
      <w:r w:rsidRPr="00667AAB">
        <w:rPr>
          <w:rFonts w:eastAsia="Arial"/>
          <w:color w:val="0D0C0C"/>
          <w:sz w:val="28"/>
          <w:lang w:val="fr-FR"/>
        </w:rPr>
        <w:t>7 - Avance</w:t>
      </w:r>
      <w:bookmarkEnd w:id="21"/>
    </w:p>
    <w:p w14:paraId="56051E44" w14:textId="77777777" w:rsidR="004A6CFA" w:rsidRDefault="00A74E50">
      <w:pPr>
        <w:spacing w:line="60" w:lineRule="exact"/>
        <w:rPr>
          <w:sz w:val="6"/>
        </w:rPr>
      </w:pPr>
      <w:r>
        <w:t xml:space="preserve"> </w:t>
      </w:r>
    </w:p>
    <w:p w14:paraId="1085356E" w14:textId="77777777" w:rsidR="004A6CFA" w:rsidRDefault="00A74E5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5C8C6B09" w14:textId="77777777" w:rsidR="004A6CFA" w:rsidRDefault="004A6CF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6CFA" w14:paraId="580A7C3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2A365" w14:textId="23B23ADB" w:rsidR="004A6CFA" w:rsidRDefault="0025760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994AF4" wp14:editId="79EA119A">
                  <wp:extent cx="152400" cy="152400"/>
                  <wp:effectExtent l="0" t="0" r="0" b="0"/>
                  <wp:docPr id="20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1F136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24446" w14:textId="77777777" w:rsidR="004A6CFA" w:rsidRDefault="00A74E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54EF5F4" w14:textId="77777777" w:rsidR="004A6CFA" w:rsidRDefault="00A74E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6CFA" w14:paraId="7F6152E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99465" w14:textId="2EBFDA9B" w:rsidR="004A6CFA" w:rsidRDefault="0025760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BE598FF" wp14:editId="511BB371">
                  <wp:extent cx="152400" cy="152400"/>
                  <wp:effectExtent l="0" t="0" r="0" b="0"/>
                  <wp:docPr id="2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123B1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2A0BE" w14:textId="77777777" w:rsidR="004A6CFA" w:rsidRDefault="00A74E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1B4DDFA5" w14:textId="77777777" w:rsidR="004A6CFA" w:rsidRDefault="00A74E5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26A5A2B9" w14:textId="77777777" w:rsidR="004A6CFA" w:rsidRDefault="00A74E50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2" w:name="ArtL1_AE-3-A11"/>
      <w:bookmarkStart w:id="23" w:name="_Toc205295220"/>
      <w:bookmarkEnd w:id="22"/>
      <w:r>
        <w:rPr>
          <w:rFonts w:eastAsia="Arial"/>
          <w:color w:val="0D0C0C"/>
          <w:sz w:val="28"/>
          <w:lang w:val="fr-FR"/>
        </w:rPr>
        <w:t>8 - Nomenclature(s)</w:t>
      </w:r>
      <w:bookmarkEnd w:id="23"/>
    </w:p>
    <w:p w14:paraId="7E235B9D" w14:textId="77777777" w:rsidR="004A6CFA" w:rsidRDefault="00A74E50">
      <w:pPr>
        <w:spacing w:line="60" w:lineRule="exact"/>
        <w:rPr>
          <w:sz w:val="6"/>
        </w:rPr>
      </w:pPr>
      <w:r>
        <w:t xml:space="preserve"> </w:t>
      </w:r>
    </w:p>
    <w:p w14:paraId="68EDEE9D" w14:textId="77777777" w:rsidR="004A6CFA" w:rsidRDefault="6B970931" w:rsidP="6B970931">
      <w:pPr>
        <w:pStyle w:val="ParagrapheIndent1"/>
        <w:spacing w:line="230" w:lineRule="exact"/>
        <w:jc w:val="both"/>
        <w:rPr>
          <w:color w:val="000000"/>
          <w:szCs w:val="20"/>
          <w:lang w:val="fr-FR"/>
        </w:rPr>
      </w:pPr>
      <w:r w:rsidRPr="539F4DFE">
        <w:rPr>
          <w:color w:val="000000" w:themeColor="text1"/>
          <w:szCs w:val="20"/>
          <w:lang w:val="fr-FR"/>
        </w:rPr>
        <w:t>La classification conforme au vocabulaire commun des marchés européens (</w:t>
      </w:r>
      <w:proofErr w:type="spellStart"/>
      <w:r w:rsidRPr="539F4DFE">
        <w:rPr>
          <w:color w:val="000000" w:themeColor="text1"/>
          <w:szCs w:val="20"/>
          <w:lang w:val="fr-FR"/>
        </w:rPr>
        <w:t>CPV</w:t>
      </w:r>
      <w:proofErr w:type="spellEnd"/>
      <w:r w:rsidRPr="539F4DFE">
        <w:rPr>
          <w:color w:val="000000" w:themeColor="text1"/>
          <w:szCs w:val="20"/>
          <w:lang w:val="fr-FR"/>
        </w:rPr>
        <w:t>) est :</w:t>
      </w:r>
    </w:p>
    <w:p w14:paraId="66AC4DF1" w14:textId="0873535B" w:rsidR="004A6CFA" w:rsidRDefault="004A6CFA">
      <w:pPr>
        <w:spacing w:line="20" w:lineRule="exact"/>
        <w:rPr>
          <w:sz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4A6CFA" w14:paraId="32AE9990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A23AA" w14:textId="77777777" w:rsidR="004A6CFA" w:rsidRDefault="00A74E50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99ED9" w14:textId="77777777" w:rsidR="004A6CFA" w:rsidRDefault="00A74E50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4A6CFA" w14:paraId="3DE6972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86FBB" w14:textId="77777777" w:rsidR="004A6CFA" w:rsidRDefault="00A74E50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45314320-0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67D89" w14:textId="77777777" w:rsidR="004A6CFA" w:rsidRDefault="00A74E50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Installation de câblage informatique</w:t>
            </w:r>
          </w:p>
        </w:tc>
      </w:tr>
      <w:tr w:rsidR="004A6CFA" w14:paraId="43FAB6D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F8E0A" w14:textId="77777777" w:rsidR="004A6CFA" w:rsidRDefault="00A74E50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32421000-0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25FFB" w14:textId="77777777" w:rsidR="004A6CFA" w:rsidRDefault="00A74E50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Câblage de réseau</w:t>
            </w:r>
          </w:p>
        </w:tc>
      </w:tr>
      <w:tr w:rsidR="004A6CFA" w14:paraId="1A90064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EBA6B" w14:textId="77777777" w:rsidR="004A6CFA" w:rsidRDefault="00A74E50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45314310-7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F7F78" w14:textId="77777777" w:rsidR="004A6CFA" w:rsidRDefault="00A74E50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Installation de câblage</w:t>
            </w:r>
          </w:p>
        </w:tc>
      </w:tr>
      <w:tr w:rsidR="004A6CFA" w14:paraId="2901C09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85D8C" w14:textId="77777777" w:rsidR="004A6CFA" w:rsidRDefault="00A74E50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45311100-1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14A76" w14:textId="77777777" w:rsidR="004A6CFA" w:rsidRDefault="00A74E50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câblage électrique</w:t>
            </w:r>
          </w:p>
        </w:tc>
      </w:tr>
      <w:tr w:rsidR="004A6CFA" w14:paraId="5E5A8530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04216" w14:textId="77777777" w:rsidR="004A6CFA" w:rsidRDefault="00A74E50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45222000-9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67AA0" w14:textId="77777777" w:rsidR="004A6CFA" w:rsidRDefault="00A74E50">
            <w:pPr>
              <w:spacing w:before="20" w:after="20" w:line="230" w:lineRule="exact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construction d'ouvrages de génie civil, excepté ponts, tunnels, puits et passages souterrains</w:t>
            </w:r>
          </w:p>
        </w:tc>
      </w:tr>
    </w:tbl>
    <w:p w14:paraId="131F8F3A" w14:textId="77777777" w:rsidR="004A6CFA" w:rsidRDefault="00A74E50">
      <w:pPr>
        <w:spacing w:after="20" w:line="240" w:lineRule="exact"/>
      </w:pPr>
      <w:r>
        <w:t xml:space="preserve"> </w:t>
      </w:r>
    </w:p>
    <w:p w14:paraId="2E166275" w14:textId="67D07B5F" w:rsidR="00BE4EEC" w:rsidRDefault="00BE4EEC" w:rsidP="00BE4EEC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4" w:name="_Toc205295221"/>
      <w:r>
        <w:rPr>
          <w:rFonts w:eastAsia="Arial"/>
          <w:color w:val="0D0C0C"/>
          <w:sz w:val="28"/>
          <w:lang w:val="fr-FR"/>
        </w:rPr>
        <w:t>9</w:t>
      </w:r>
      <w:r w:rsidR="00257606">
        <w:rPr>
          <w:rFonts w:eastAsia="Arial"/>
          <w:color w:val="0D0C0C"/>
          <w:sz w:val="28"/>
          <w:lang w:val="fr-FR"/>
        </w:rPr>
        <w:t xml:space="preserve"> - </w:t>
      </w:r>
      <w:r>
        <w:rPr>
          <w:rFonts w:eastAsia="Arial"/>
          <w:color w:val="0D0C0C"/>
          <w:sz w:val="28"/>
          <w:lang w:val="fr-FR"/>
        </w:rPr>
        <w:t>Engagement clause d’insertion sociale</w:t>
      </w:r>
      <w:bookmarkEnd w:id="24"/>
    </w:p>
    <w:p w14:paraId="2BCBE86A" w14:textId="77777777" w:rsidR="00BE4EEC" w:rsidRDefault="00BE4EEC" w:rsidP="00BE4EEC">
      <w:pPr>
        <w:spacing w:line="60" w:lineRule="exact"/>
        <w:rPr>
          <w:sz w:val="6"/>
        </w:rPr>
      </w:pPr>
      <w:r>
        <w:t xml:space="preserve"> </w:t>
      </w:r>
    </w:p>
    <w:p w14:paraId="489FF00B" w14:textId="77777777" w:rsidR="00BE4EEC" w:rsidRPr="00EF0AD8" w:rsidRDefault="00BE4EEC" w:rsidP="00BE4EEC">
      <w:pPr>
        <w:pStyle w:val="ParagrapheIndent1"/>
        <w:spacing w:line="230" w:lineRule="exact"/>
        <w:jc w:val="both"/>
        <w:rPr>
          <w:bCs/>
          <w:color w:val="000000"/>
          <w:lang w:val="fr-FR"/>
        </w:rPr>
      </w:pPr>
      <w:r w:rsidRPr="00EF0AD8">
        <w:rPr>
          <w:bCs/>
          <w:color w:val="000000"/>
          <w:lang w:val="fr-FR"/>
        </w:rPr>
        <w:t>Je soussigné(e),</w:t>
      </w:r>
    </w:p>
    <w:p w14:paraId="3AC89F0D" w14:textId="77777777" w:rsidR="00BE4EEC" w:rsidRPr="00EF0AD8" w:rsidRDefault="00BE4EEC" w:rsidP="00BE4EEC">
      <w:pPr>
        <w:pStyle w:val="ParagrapheIndent1"/>
        <w:spacing w:line="230" w:lineRule="exact"/>
        <w:jc w:val="both"/>
        <w:rPr>
          <w:bCs/>
          <w:color w:val="000000"/>
          <w:lang w:val="fr-FR"/>
        </w:rPr>
      </w:pPr>
      <w:r w:rsidRPr="00EF0AD8">
        <w:rPr>
          <w:bCs/>
          <w:color w:val="000000"/>
          <w:lang w:val="fr-FR"/>
        </w:rPr>
        <w:t>Nom du signataire :</w:t>
      </w:r>
    </w:p>
    <w:p w14:paraId="3D8A9362" w14:textId="77777777" w:rsidR="00BE4EEC" w:rsidRPr="00EF0AD8" w:rsidRDefault="00BE4EEC" w:rsidP="00BE4EEC">
      <w:pPr>
        <w:pStyle w:val="ParagrapheIndent1"/>
        <w:spacing w:line="230" w:lineRule="exact"/>
        <w:jc w:val="both"/>
        <w:rPr>
          <w:bCs/>
          <w:color w:val="000000"/>
          <w:lang w:val="fr-FR"/>
        </w:rPr>
      </w:pPr>
      <w:r w:rsidRPr="00EF0AD8">
        <w:rPr>
          <w:bCs/>
          <w:color w:val="000000"/>
          <w:lang w:val="fr-FR"/>
        </w:rPr>
        <w:t>Prénom :</w:t>
      </w:r>
    </w:p>
    <w:p w14:paraId="0844F264" w14:textId="77777777" w:rsidR="00BE4EEC" w:rsidRPr="00EF0AD8" w:rsidRDefault="00BE4EEC" w:rsidP="00BE4EEC">
      <w:pPr>
        <w:pStyle w:val="ParagrapheIndent1"/>
        <w:spacing w:line="230" w:lineRule="exact"/>
        <w:jc w:val="both"/>
        <w:rPr>
          <w:bCs/>
          <w:color w:val="000000"/>
          <w:lang w:val="fr-FR"/>
        </w:rPr>
      </w:pPr>
      <w:r w:rsidRPr="00EF0AD8">
        <w:rPr>
          <w:bCs/>
          <w:color w:val="000000"/>
          <w:lang w:val="fr-FR"/>
        </w:rPr>
        <w:t>Qualité :</w:t>
      </w:r>
    </w:p>
    <w:p w14:paraId="5813AD5C" w14:textId="77777777" w:rsidR="00BE4EEC" w:rsidRPr="00EF0AD8" w:rsidRDefault="00BE4EEC" w:rsidP="00BE4EEC">
      <w:pPr>
        <w:pStyle w:val="ParagrapheIndent1"/>
        <w:spacing w:line="230" w:lineRule="exact"/>
        <w:jc w:val="both"/>
        <w:rPr>
          <w:bCs/>
          <w:color w:val="000000"/>
          <w:lang w:val="fr-FR"/>
        </w:rPr>
      </w:pPr>
    </w:p>
    <w:p w14:paraId="05EE83C2" w14:textId="77777777" w:rsidR="00BE4EEC" w:rsidRPr="00EF0AD8" w:rsidRDefault="00BE4EEC" w:rsidP="00BE4EEC">
      <w:pPr>
        <w:pStyle w:val="ParagrapheIndent1"/>
        <w:spacing w:line="230" w:lineRule="exact"/>
        <w:jc w:val="both"/>
        <w:rPr>
          <w:bCs/>
          <w:color w:val="000000"/>
          <w:lang w:val="fr-FR"/>
        </w:rPr>
      </w:pPr>
    </w:p>
    <w:p w14:paraId="2A415B15" w14:textId="3C20CD7A" w:rsidR="00BE4EEC" w:rsidRPr="00EF0AD8" w:rsidRDefault="00BE4EEC" w:rsidP="00BE4EEC">
      <w:pPr>
        <w:pStyle w:val="ParagrapheIndent1"/>
        <w:spacing w:line="230" w:lineRule="exact"/>
        <w:jc w:val="both"/>
        <w:rPr>
          <w:bCs/>
          <w:color w:val="000000"/>
          <w:lang w:val="fr-FR"/>
        </w:rPr>
      </w:pPr>
      <w:proofErr w:type="spellStart"/>
      <w:r w:rsidRPr="00EF0AD8">
        <w:rPr>
          <w:bCs/>
          <w:color w:val="000000"/>
          <w:lang w:val="fr-FR"/>
        </w:rPr>
        <w:t>DECLARE</w:t>
      </w:r>
      <w:proofErr w:type="spellEnd"/>
      <w:r w:rsidRPr="00EF0AD8">
        <w:rPr>
          <w:bCs/>
          <w:color w:val="000000"/>
          <w:lang w:val="fr-FR"/>
        </w:rPr>
        <w:t xml:space="preserve"> avoir pris connaissance du cahier des clauses administratives particulières et notamment des dispositions relatives à la clause d’insertion sociale obligatoire en faveur de personnes sans emploi rencontrant des difficultés sociales ou professionnelles particulières ;</w:t>
      </w:r>
    </w:p>
    <w:p w14:paraId="284FF18C" w14:textId="77777777" w:rsidR="00BE4EEC" w:rsidRPr="00EF0AD8" w:rsidRDefault="00BE4EEC" w:rsidP="00BE4EEC">
      <w:pPr>
        <w:pStyle w:val="ParagrapheIndent1"/>
        <w:spacing w:line="230" w:lineRule="exact"/>
        <w:jc w:val="both"/>
        <w:rPr>
          <w:bCs/>
          <w:color w:val="000000"/>
          <w:lang w:val="fr-FR"/>
        </w:rPr>
      </w:pPr>
    </w:p>
    <w:p w14:paraId="1DF25530" w14:textId="77777777" w:rsidR="00BE4EEC" w:rsidRPr="00EF0AD8" w:rsidRDefault="00BE4EEC" w:rsidP="00BE4EEC">
      <w:pPr>
        <w:pStyle w:val="ParagrapheIndent1"/>
        <w:spacing w:line="230" w:lineRule="exact"/>
        <w:jc w:val="both"/>
        <w:rPr>
          <w:bCs/>
          <w:color w:val="000000"/>
          <w:lang w:val="fr-FR"/>
        </w:rPr>
      </w:pPr>
      <w:r w:rsidRPr="00EF0AD8">
        <w:rPr>
          <w:bCs/>
          <w:color w:val="000000"/>
          <w:lang w:val="fr-FR"/>
        </w:rPr>
        <w:t>M’ENGAGE à prendre contact avec le facilitateur désigné à l’article </w:t>
      </w:r>
      <w:r>
        <w:rPr>
          <w:bCs/>
          <w:color w:val="000000"/>
          <w:lang w:val="fr-FR"/>
        </w:rPr>
        <w:t>13</w:t>
      </w:r>
      <w:r w:rsidRPr="00EF0AD8">
        <w:rPr>
          <w:bCs/>
          <w:color w:val="000000"/>
          <w:lang w:val="fr-FR"/>
        </w:rPr>
        <w:t xml:space="preserve">.4 du </w:t>
      </w:r>
      <w:proofErr w:type="spellStart"/>
      <w:r w:rsidRPr="00EF0AD8">
        <w:rPr>
          <w:bCs/>
          <w:color w:val="000000"/>
          <w:lang w:val="fr-FR"/>
        </w:rPr>
        <w:t>CCAP</w:t>
      </w:r>
      <w:proofErr w:type="spellEnd"/>
      <w:r w:rsidRPr="00EF0AD8">
        <w:rPr>
          <w:bCs/>
          <w:color w:val="000000"/>
          <w:lang w:val="fr-FR"/>
        </w:rPr>
        <w:t xml:space="preserve"> et ce, dès l’attribution du marché, afin de lui préciser les modalités de mise en œuvre de la clause d’insertion ;</w:t>
      </w:r>
    </w:p>
    <w:p w14:paraId="74BAD74B" w14:textId="77777777" w:rsidR="00BE4EEC" w:rsidRPr="00EF0AD8" w:rsidRDefault="00BE4EEC" w:rsidP="00BE4EEC">
      <w:pPr>
        <w:pStyle w:val="ParagrapheIndent1"/>
        <w:spacing w:line="230" w:lineRule="exact"/>
        <w:jc w:val="both"/>
        <w:rPr>
          <w:bCs/>
          <w:color w:val="000000"/>
          <w:lang w:val="fr-FR"/>
        </w:rPr>
      </w:pPr>
    </w:p>
    <w:p w14:paraId="3EE255AD" w14:textId="77777777" w:rsidR="00BE4EEC" w:rsidRPr="00EF0AD8" w:rsidRDefault="00BE4EEC" w:rsidP="00BE4EEC">
      <w:pPr>
        <w:pStyle w:val="ParagrapheIndent1"/>
        <w:spacing w:line="230" w:lineRule="exact"/>
        <w:jc w:val="both"/>
        <w:rPr>
          <w:bCs/>
          <w:color w:val="000000"/>
          <w:lang w:val="fr-FR"/>
        </w:rPr>
      </w:pPr>
      <w:r w:rsidRPr="00EF0AD8">
        <w:rPr>
          <w:bCs/>
          <w:color w:val="000000"/>
          <w:lang w:val="fr-FR"/>
        </w:rPr>
        <w:t>M’ENGAGE à réaliser, si je suis déclaré attributaire du marché, l'engagement d'insertion prévu à l'article </w:t>
      </w:r>
      <w:r>
        <w:rPr>
          <w:bCs/>
          <w:color w:val="000000"/>
          <w:lang w:val="fr-FR"/>
        </w:rPr>
        <w:t>13</w:t>
      </w:r>
      <w:r w:rsidRPr="00EF0AD8">
        <w:rPr>
          <w:bCs/>
          <w:color w:val="000000"/>
          <w:lang w:val="fr-FR"/>
        </w:rPr>
        <w:t xml:space="preserve">.1 du </w:t>
      </w:r>
      <w:proofErr w:type="spellStart"/>
      <w:r w:rsidRPr="00EF0AD8">
        <w:rPr>
          <w:bCs/>
          <w:color w:val="000000"/>
          <w:lang w:val="fr-FR"/>
        </w:rPr>
        <w:t>CCAP</w:t>
      </w:r>
      <w:proofErr w:type="spellEnd"/>
      <w:r w:rsidRPr="00EF0AD8">
        <w:rPr>
          <w:bCs/>
          <w:color w:val="000000"/>
          <w:lang w:val="fr-FR"/>
        </w:rPr>
        <w:t>, soit au minimum les heures d’insertion suivantes sur la durée du marché :</w:t>
      </w:r>
    </w:p>
    <w:p w14:paraId="0BFDAA63" w14:textId="77777777" w:rsidR="00BE4EEC" w:rsidRPr="00EF0AD8" w:rsidRDefault="00BE4EEC" w:rsidP="00BE4EEC">
      <w:pPr>
        <w:pStyle w:val="ParagrapheIndent1"/>
        <w:spacing w:line="230" w:lineRule="exact"/>
        <w:jc w:val="both"/>
        <w:rPr>
          <w:bCs/>
          <w:color w:val="00000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46"/>
        <w:gridCol w:w="4394"/>
        <w:gridCol w:w="3822"/>
      </w:tblGrid>
      <w:tr w:rsidR="00BE4EEC" w:rsidRPr="00EF0AD8" w14:paraId="1656DB94" w14:textId="77777777" w:rsidTr="003127FB">
        <w:tc>
          <w:tcPr>
            <w:tcW w:w="846" w:type="dxa"/>
            <w:vAlign w:val="center"/>
          </w:tcPr>
          <w:p w14:paraId="1D7E57F5" w14:textId="77777777" w:rsidR="00BE4EEC" w:rsidRPr="00EF0AD8" w:rsidRDefault="00BE4EEC" w:rsidP="003127FB">
            <w:pPr>
              <w:pStyle w:val="ParagrapheIndent1"/>
              <w:spacing w:line="230" w:lineRule="exact"/>
              <w:jc w:val="both"/>
              <w:rPr>
                <w:bCs/>
                <w:color w:val="000000"/>
              </w:rPr>
            </w:pPr>
            <w:r w:rsidRPr="00EF0AD8">
              <w:rPr>
                <w:bCs/>
                <w:color w:val="000000"/>
              </w:rPr>
              <w:t>Lot</w:t>
            </w:r>
          </w:p>
        </w:tc>
        <w:tc>
          <w:tcPr>
            <w:tcW w:w="4394" w:type="dxa"/>
            <w:vAlign w:val="center"/>
          </w:tcPr>
          <w:p w14:paraId="13010A21" w14:textId="77777777" w:rsidR="00BE4EEC" w:rsidRPr="00EF0AD8" w:rsidRDefault="00BE4EEC" w:rsidP="003127FB">
            <w:pPr>
              <w:pStyle w:val="ParagrapheIndent1"/>
              <w:spacing w:line="230" w:lineRule="exact"/>
              <w:jc w:val="both"/>
              <w:rPr>
                <w:bCs/>
                <w:color w:val="000000"/>
              </w:rPr>
            </w:pPr>
            <w:proofErr w:type="spellStart"/>
            <w:r w:rsidRPr="00EF0AD8">
              <w:rPr>
                <w:bCs/>
                <w:color w:val="000000"/>
              </w:rPr>
              <w:t>Intitulé</w:t>
            </w:r>
            <w:proofErr w:type="spellEnd"/>
          </w:p>
        </w:tc>
        <w:tc>
          <w:tcPr>
            <w:tcW w:w="3822" w:type="dxa"/>
            <w:vAlign w:val="center"/>
          </w:tcPr>
          <w:p w14:paraId="29EE4957" w14:textId="77777777" w:rsidR="00BE4EEC" w:rsidRPr="00EF0AD8" w:rsidRDefault="00BE4EEC" w:rsidP="003127FB">
            <w:pPr>
              <w:pStyle w:val="ParagrapheIndent1"/>
              <w:spacing w:line="230" w:lineRule="exact"/>
              <w:jc w:val="both"/>
              <w:rPr>
                <w:bCs/>
                <w:color w:val="000000"/>
              </w:rPr>
            </w:pPr>
            <w:r w:rsidRPr="00EF0AD8">
              <w:rPr>
                <w:bCs/>
                <w:color w:val="000000"/>
              </w:rPr>
              <w:t xml:space="preserve">Nb </w:t>
            </w:r>
            <w:proofErr w:type="spellStart"/>
            <w:r w:rsidRPr="00EF0AD8">
              <w:rPr>
                <w:bCs/>
                <w:color w:val="000000"/>
              </w:rPr>
              <w:t>d’heures</w:t>
            </w:r>
            <w:proofErr w:type="spellEnd"/>
            <w:r w:rsidRPr="00EF0AD8">
              <w:rPr>
                <w:bCs/>
                <w:color w:val="000000"/>
              </w:rPr>
              <w:t xml:space="preserve"> </w:t>
            </w:r>
            <w:proofErr w:type="spellStart"/>
            <w:r w:rsidRPr="00EF0AD8">
              <w:rPr>
                <w:bCs/>
                <w:color w:val="000000"/>
              </w:rPr>
              <w:t>d’insertion</w:t>
            </w:r>
            <w:proofErr w:type="spellEnd"/>
          </w:p>
          <w:p w14:paraId="35804EAC" w14:textId="77777777" w:rsidR="00BE4EEC" w:rsidRPr="00EF0AD8" w:rsidRDefault="00BE4EEC" w:rsidP="003127FB">
            <w:pPr>
              <w:pStyle w:val="ParagrapheIndent1"/>
              <w:spacing w:line="230" w:lineRule="exact"/>
              <w:jc w:val="both"/>
              <w:rPr>
                <w:bCs/>
                <w:color w:val="000000"/>
              </w:rPr>
            </w:pPr>
            <w:r w:rsidRPr="00EF0AD8">
              <w:rPr>
                <w:bCs/>
                <w:color w:val="000000"/>
              </w:rPr>
              <w:t xml:space="preserve">à </w:t>
            </w:r>
            <w:proofErr w:type="spellStart"/>
            <w:r w:rsidRPr="00EF0AD8">
              <w:rPr>
                <w:bCs/>
                <w:color w:val="000000"/>
              </w:rPr>
              <w:t>réaliser</w:t>
            </w:r>
            <w:proofErr w:type="spellEnd"/>
          </w:p>
        </w:tc>
      </w:tr>
      <w:tr w:rsidR="00257606" w:rsidRPr="00EF0AD8" w14:paraId="580276BA" w14:textId="77777777" w:rsidTr="003127FB">
        <w:tc>
          <w:tcPr>
            <w:tcW w:w="846" w:type="dxa"/>
            <w:vAlign w:val="center"/>
          </w:tcPr>
          <w:p w14:paraId="1D326DFF" w14:textId="091032FE" w:rsidR="00257606" w:rsidRPr="00EF0AD8" w:rsidRDefault="00257606" w:rsidP="00257606">
            <w:pPr>
              <w:pStyle w:val="ParagrapheIndent1"/>
              <w:spacing w:line="230" w:lineRule="exact"/>
              <w:jc w:val="both"/>
              <w:rPr>
                <w:bCs/>
                <w:color w:val="000000"/>
              </w:rPr>
            </w:pPr>
            <w:r>
              <w:rPr>
                <w:rFonts w:eastAsia="Times New Roman"/>
                <w:b/>
                <w:bCs/>
                <w:lang w:eastAsia="fr-FR"/>
              </w:rPr>
              <w:t>1</w:t>
            </w:r>
          </w:p>
        </w:tc>
        <w:tc>
          <w:tcPr>
            <w:tcW w:w="4394" w:type="dxa"/>
          </w:tcPr>
          <w:p w14:paraId="32B29014" w14:textId="6447E647" w:rsidR="00257606" w:rsidRPr="00EF0AD8" w:rsidRDefault="00257606" w:rsidP="00257606">
            <w:pPr>
              <w:pStyle w:val="ParagrapheIndent1"/>
              <w:spacing w:line="230" w:lineRule="exact"/>
              <w:jc w:val="both"/>
              <w:rPr>
                <w:bCs/>
                <w:color w:val="000000"/>
              </w:rPr>
            </w:pPr>
            <w:r>
              <w:rPr>
                <w:rFonts w:eastAsia="Times New Roman"/>
                <w:szCs w:val="20"/>
                <w:lang w:eastAsia="fr-FR"/>
              </w:rPr>
              <w:t xml:space="preserve">Installation et </w:t>
            </w:r>
            <w:proofErr w:type="spellStart"/>
            <w:r>
              <w:rPr>
                <w:rFonts w:eastAsia="Times New Roman"/>
                <w:szCs w:val="20"/>
                <w:lang w:eastAsia="fr-FR"/>
              </w:rPr>
              <w:t>câblage</w:t>
            </w:r>
            <w:proofErr w:type="spellEnd"/>
            <w:r>
              <w:rPr>
                <w:rFonts w:eastAsia="Times New Roman"/>
                <w:szCs w:val="20"/>
                <w:lang w:eastAsia="fr-FR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  <w:lang w:eastAsia="fr-FR"/>
              </w:rPr>
              <w:t>d’équipements</w:t>
            </w:r>
            <w:proofErr w:type="spellEnd"/>
          </w:p>
        </w:tc>
        <w:tc>
          <w:tcPr>
            <w:tcW w:w="3822" w:type="dxa"/>
            <w:vAlign w:val="center"/>
          </w:tcPr>
          <w:p w14:paraId="074E0AD6" w14:textId="5B4EEE15" w:rsidR="00257606" w:rsidRPr="00EF0AD8" w:rsidRDefault="00257606" w:rsidP="00257606">
            <w:pPr>
              <w:pStyle w:val="ParagrapheIndent1"/>
              <w:spacing w:line="230" w:lineRule="exact"/>
              <w:jc w:val="both"/>
              <w:rPr>
                <w:bCs/>
                <w:color w:val="000000"/>
              </w:rPr>
            </w:pPr>
            <w:r w:rsidRPr="0083447E">
              <w:rPr>
                <w:rFonts w:eastAsia="Times New Roman"/>
                <w:szCs w:val="20"/>
                <w:lang w:eastAsia="fr-FR"/>
              </w:rPr>
              <w:t>3 500 h</w:t>
            </w:r>
          </w:p>
        </w:tc>
      </w:tr>
    </w:tbl>
    <w:p w14:paraId="7191A63E" w14:textId="77777777" w:rsidR="00BE4EEC" w:rsidRPr="00EF0AD8" w:rsidRDefault="00BE4EEC" w:rsidP="00BE4EEC">
      <w:pPr>
        <w:pStyle w:val="ParagrapheIndent1"/>
        <w:spacing w:line="230" w:lineRule="exact"/>
        <w:jc w:val="both"/>
        <w:rPr>
          <w:bCs/>
          <w:color w:val="000000"/>
          <w:lang w:val="fr-FR"/>
        </w:rPr>
      </w:pPr>
    </w:p>
    <w:p w14:paraId="7BA38F35" w14:textId="77777777" w:rsidR="00BE4EEC" w:rsidRPr="00EF0AD8" w:rsidRDefault="00BE4EEC" w:rsidP="00BE4EEC">
      <w:pPr>
        <w:pStyle w:val="ParagrapheIndent1"/>
        <w:spacing w:line="230" w:lineRule="exact"/>
        <w:jc w:val="both"/>
        <w:rPr>
          <w:bCs/>
          <w:color w:val="000000"/>
          <w:lang w:val="fr-FR"/>
        </w:rPr>
      </w:pPr>
      <w:r w:rsidRPr="00EF0AD8">
        <w:rPr>
          <w:bCs/>
          <w:color w:val="000000"/>
          <w:lang w:val="fr-FR"/>
        </w:rPr>
        <w:t>M’ENGAGE à fournir, à la demande du maître d'ouvrage ou du facilitateur désigné, dans le délai qui me sera imparti, toutes informations utiles à l’appréciation de la réalisation de l’action d’insertion.</w:t>
      </w:r>
    </w:p>
    <w:p w14:paraId="330323CA" w14:textId="77777777" w:rsidR="00BE4EEC" w:rsidRDefault="00BE4EEC">
      <w:pPr>
        <w:spacing w:after="20" w:line="240" w:lineRule="exact"/>
      </w:pPr>
    </w:p>
    <w:p w14:paraId="08F3B5B0" w14:textId="06259D5B" w:rsidR="004A6CFA" w:rsidRDefault="00BE4EEC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5" w:name="ArtL1_AE-3-A14"/>
      <w:bookmarkStart w:id="26" w:name="_Toc205295222"/>
      <w:bookmarkEnd w:id="25"/>
      <w:r>
        <w:rPr>
          <w:rFonts w:eastAsia="Arial"/>
          <w:color w:val="0D0C0C"/>
          <w:sz w:val="28"/>
          <w:lang w:val="fr-FR"/>
        </w:rPr>
        <w:t>10</w:t>
      </w:r>
      <w:r w:rsidR="00A74E50">
        <w:rPr>
          <w:rFonts w:eastAsia="Arial"/>
          <w:color w:val="0D0C0C"/>
          <w:sz w:val="28"/>
          <w:lang w:val="fr-FR"/>
        </w:rPr>
        <w:t xml:space="preserve"> - Signature</w:t>
      </w:r>
      <w:bookmarkEnd w:id="26"/>
    </w:p>
    <w:p w14:paraId="455E230F" w14:textId="77777777" w:rsidR="004A6CFA" w:rsidRDefault="00A74E50">
      <w:pPr>
        <w:spacing w:line="60" w:lineRule="exact"/>
        <w:rPr>
          <w:sz w:val="6"/>
        </w:rPr>
      </w:pPr>
      <w:r>
        <w:t xml:space="preserve"> </w:t>
      </w:r>
    </w:p>
    <w:p w14:paraId="1F19ABA0" w14:textId="77777777" w:rsidR="004A6CFA" w:rsidRDefault="00A74E5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>
        <w:rPr>
          <w:color w:val="000000"/>
          <w:lang w:val="fr-FR"/>
        </w:rPr>
        <w:t xml:space="preserve"> J'affirme (nous affirmons) sous peine de résiliation de l'accord-cadre à mes (nos) torts exclusifs que la (les) société(s) pour laquelle (lesquelles) j'interviens (nous intervenons) ne </w:t>
      </w:r>
      <w:r>
        <w:rPr>
          <w:color w:val="000000"/>
          <w:lang w:val="fr-FR"/>
        </w:rPr>
        <w:lastRenderedPageBreak/>
        <w:t>tombe(nt) pas sous le coup des interdictions découlant des articles L. 2141-1 à L. 2141-14 du Code de la commande publique.</w:t>
      </w:r>
    </w:p>
    <w:p w14:paraId="592B6E23" w14:textId="77777777" w:rsidR="001A0776" w:rsidRPr="001A0776" w:rsidRDefault="001A0776" w:rsidP="001A0776">
      <w:pPr>
        <w:rPr>
          <w:lang w:val="fr-FR"/>
        </w:rPr>
      </w:pPr>
    </w:p>
    <w:p w14:paraId="54D1E657" w14:textId="77777777" w:rsidR="004A6CFA" w:rsidRDefault="00A74E5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.....................................................</w:t>
      </w:r>
    </w:p>
    <w:p w14:paraId="75513C32" w14:textId="77777777" w:rsidR="004A6CFA" w:rsidRDefault="00A74E5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...................................................</w:t>
      </w:r>
    </w:p>
    <w:p w14:paraId="50895670" w14:textId="77777777" w:rsidR="004A6CFA" w:rsidRDefault="004A6CF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77159CA" w14:textId="77777777" w:rsidR="001A0776" w:rsidRPr="001A0776" w:rsidRDefault="001A0776" w:rsidP="001A0776">
      <w:pPr>
        <w:rPr>
          <w:lang w:val="fr-FR"/>
        </w:rPr>
      </w:pPr>
    </w:p>
    <w:p w14:paraId="3102467F" w14:textId="77777777" w:rsidR="004A6CFA" w:rsidRDefault="00A74E5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</w:t>
      </w:r>
    </w:p>
    <w:p w14:paraId="0C9618F0" w14:textId="77777777" w:rsidR="001A0776" w:rsidRPr="001A0776" w:rsidRDefault="001A0776" w:rsidP="001A0776">
      <w:pPr>
        <w:rPr>
          <w:lang w:val="fr-FR"/>
        </w:rPr>
      </w:pPr>
    </w:p>
    <w:p w14:paraId="3AC0D2FF" w14:textId="77777777" w:rsidR="001A0776" w:rsidRDefault="00A74E50">
      <w:pPr>
        <w:pStyle w:val="ParagrapheIndent1"/>
        <w:spacing w:line="230" w:lineRule="exact"/>
        <w:jc w:val="both"/>
        <w:rPr>
          <w:color w:val="000000"/>
          <w:lang w:val="fr-FR"/>
        </w:rPr>
      </w:pPr>
      <w:r w:rsidRPr="001A0776">
        <w:rPr>
          <w:i/>
          <w:iCs/>
          <w:color w:val="000000"/>
          <w:lang w:val="fr-FR"/>
        </w:rPr>
        <w:t> Merci de ne pas verrouiller l'acte d'engagement après signature électronique, afin de faciliter la signature de VNF</w:t>
      </w:r>
      <w:r>
        <w:rPr>
          <w:color w:val="000000"/>
          <w:lang w:val="fr-FR"/>
        </w:rPr>
        <w:t>.  </w:t>
      </w:r>
    </w:p>
    <w:p w14:paraId="3C60C1A6" w14:textId="77777777" w:rsidR="001A0776" w:rsidRDefault="001A077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7AFD848" w14:textId="77777777" w:rsidR="001A0776" w:rsidRDefault="001A077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51A39DD" w14:textId="77777777" w:rsidR="001A0776" w:rsidRDefault="00A74E5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</w:t>
      </w:r>
      <w:r>
        <w:rPr>
          <w:b/>
          <w:color w:val="000000"/>
          <w:u w:val="single"/>
          <w:lang w:val="fr-FR"/>
        </w:rPr>
        <w:t>L'</w:t>
      </w:r>
      <w:proofErr w:type="spellStart"/>
      <w:r>
        <w:rPr>
          <w:b/>
          <w:color w:val="000000"/>
          <w:u w:val="single"/>
          <w:lang w:val="fr-FR"/>
        </w:rPr>
        <w:t>AUTORITE</w:t>
      </w:r>
      <w:proofErr w:type="spellEnd"/>
      <w:r>
        <w:rPr>
          <w:b/>
          <w:color w:val="000000"/>
          <w:u w:val="single"/>
          <w:lang w:val="fr-FR"/>
        </w:rPr>
        <w:t xml:space="preserve"> </w:t>
      </w:r>
      <w:proofErr w:type="spellStart"/>
      <w:r>
        <w:rPr>
          <w:b/>
          <w:color w:val="000000"/>
          <w:u w:val="single"/>
          <w:lang w:val="fr-FR"/>
        </w:rPr>
        <w:t>CHARGEE</w:t>
      </w:r>
      <w:proofErr w:type="spellEnd"/>
      <w:r>
        <w:rPr>
          <w:b/>
          <w:color w:val="000000"/>
          <w:u w:val="single"/>
          <w:lang w:val="fr-FR"/>
        </w:rPr>
        <w:t xml:space="preserve"> DU </w:t>
      </w:r>
      <w:proofErr w:type="spellStart"/>
      <w:r>
        <w:rPr>
          <w:b/>
          <w:color w:val="000000"/>
          <w:u w:val="single"/>
          <w:lang w:val="fr-FR"/>
        </w:rPr>
        <w:t>CONTROLE</w:t>
      </w:r>
      <w:proofErr w:type="spellEnd"/>
      <w:r>
        <w:rPr>
          <w:b/>
          <w:color w:val="000000"/>
          <w:u w:val="single"/>
          <w:lang w:val="fr-FR"/>
        </w:rPr>
        <w:t xml:space="preserve"> </w:t>
      </w:r>
      <w:proofErr w:type="spellStart"/>
      <w:r>
        <w:rPr>
          <w:b/>
          <w:color w:val="000000"/>
          <w:u w:val="single"/>
          <w:lang w:val="fr-FR"/>
        </w:rPr>
        <w:t>BUDGETAIRE</w:t>
      </w:r>
      <w:proofErr w:type="spellEnd"/>
      <w:r>
        <w:rPr>
          <w:color w:val="000000"/>
          <w:lang w:val="fr-FR"/>
        </w:rPr>
        <w:t xml:space="preserve">   </w:t>
      </w:r>
    </w:p>
    <w:p w14:paraId="2AD46BC8" w14:textId="77777777" w:rsidR="001A0776" w:rsidRDefault="001A077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CBCBB20" w14:textId="5A2A7B98" w:rsidR="004A6CFA" w:rsidRDefault="00A74E5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Paris, Le ................................    </w:t>
      </w:r>
    </w:p>
    <w:p w14:paraId="63E4A9CD" w14:textId="77777777" w:rsidR="004A6CFA" w:rsidRDefault="00A74E5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D988733" w14:textId="77777777" w:rsidR="001A0776" w:rsidRDefault="001A0776" w:rsidP="001A0776">
      <w:pPr>
        <w:rPr>
          <w:lang w:val="fr-FR"/>
        </w:rPr>
      </w:pPr>
    </w:p>
    <w:p w14:paraId="09B6FA7A" w14:textId="77777777" w:rsidR="001A0776" w:rsidRPr="001A0776" w:rsidRDefault="001A0776" w:rsidP="001A0776">
      <w:pPr>
        <w:rPr>
          <w:lang w:val="fr-FR"/>
        </w:rPr>
      </w:pPr>
    </w:p>
    <w:p w14:paraId="4F6584BE" w14:textId="77777777" w:rsidR="004A6CFA" w:rsidRDefault="00A74E5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887C569" w14:textId="77777777" w:rsidR="004A6CFA" w:rsidRDefault="00A74E50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6A48923A" w14:textId="77777777" w:rsidR="004A6CFA" w:rsidRDefault="00A74E5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0C8FE7CE" w14:textId="77777777" w:rsidR="004A6CFA" w:rsidRDefault="004A6CF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DB231E8" w14:textId="77777777" w:rsidR="004A6CFA" w:rsidRDefault="00A74E5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97AB7CA" w14:textId="77777777" w:rsidR="00BE4EEC" w:rsidRDefault="00A74E5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EACA97C" w14:textId="77777777" w:rsidR="00BE4EEC" w:rsidRDefault="00BE4EE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FF99A0D" w14:textId="77777777" w:rsidR="00BE4EEC" w:rsidRDefault="00BE4EE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7122787" w14:textId="77777777" w:rsidR="00BE4EEC" w:rsidRDefault="00BE4EE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EC94503" w14:textId="765FB05B" w:rsidR="004A6CFA" w:rsidRDefault="00A74E5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</w:t>
      </w:r>
    </w:p>
    <w:p w14:paraId="41004F19" w14:textId="77777777" w:rsidR="004A6CFA" w:rsidRDefault="004A6CF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C0C651" w14:textId="77777777" w:rsidR="004A6CFA" w:rsidRDefault="004A6CF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08D56CC" w14:textId="77777777" w:rsidR="004A6CFA" w:rsidRDefault="004A6CF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97E50C6" w14:textId="77777777" w:rsidR="004A6CFA" w:rsidRDefault="004A6CF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B04FA47" w14:textId="77777777" w:rsidR="004A6CFA" w:rsidRDefault="004A6CF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68C698B" w14:textId="77777777" w:rsidR="004A6CFA" w:rsidRDefault="004A6CFA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4B66A2BB" w14:textId="77777777" w:rsidR="001A0776" w:rsidRDefault="001A0776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60E53741" w14:textId="77777777" w:rsidR="001A0776" w:rsidRDefault="001A0776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283B452B" w14:textId="77777777" w:rsidR="001A0776" w:rsidRDefault="001A0776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2160F0AE" w14:textId="77777777" w:rsidR="001A0776" w:rsidRDefault="001A0776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1260336B" w14:textId="77777777" w:rsidR="001A0776" w:rsidRDefault="001A0776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3BE8D93E" w14:textId="77777777" w:rsidR="001A0776" w:rsidRDefault="001A0776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12578F8D" w14:textId="77777777" w:rsidR="001A0776" w:rsidRDefault="001A0776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373EFB15" w14:textId="77777777" w:rsidR="001A0776" w:rsidRDefault="001A0776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7B65D6BB" w14:textId="77777777" w:rsidR="004900E5" w:rsidRDefault="004900E5">
      <w:pPr>
        <w:rPr>
          <w:rFonts w:ascii="Arial" w:eastAsia="Arial" w:hAnsi="Arial" w:cs="Arial"/>
          <w:b/>
          <w:color w:val="000000"/>
          <w:sz w:val="20"/>
          <w:u w:val="single"/>
          <w:lang w:val="fr-FR"/>
        </w:rPr>
      </w:pPr>
      <w:r>
        <w:rPr>
          <w:b/>
          <w:color w:val="000000"/>
          <w:u w:val="single"/>
          <w:lang w:val="fr-FR"/>
        </w:rPr>
        <w:br w:type="page"/>
      </w:r>
    </w:p>
    <w:p w14:paraId="4C787268" w14:textId="0AB5CC28" w:rsidR="004A6CFA" w:rsidRDefault="00A74E5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 xml:space="preserve">NANTISSEMENT OU CESSION DE </w:t>
      </w:r>
      <w:proofErr w:type="spellStart"/>
      <w:r>
        <w:rPr>
          <w:b/>
          <w:color w:val="000000"/>
          <w:u w:val="single"/>
          <w:lang w:val="fr-FR"/>
        </w:rPr>
        <w:t>CREANCES</w:t>
      </w:r>
      <w:proofErr w:type="spellEnd"/>
    </w:p>
    <w:p w14:paraId="1A939487" w14:textId="77777777" w:rsidR="004A6CFA" w:rsidRDefault="004A6CF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01D47E2" w14:textId="77777777" w:rsidR="004A6CFA" w:rsidRDefault="00A74E5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6CFA" w14:paraId="6F60D09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258D8" w14:textId="5DEA8661" w:rsidR="004A6CFA" w:rsidRDefault="0025760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DCF107" wp14:editId="38277CC6">
                  <wp:extent cx="152400" cy="152400"/>
                  <wp:effectExtent l="0" t="0" r="0" b="0"/>
                  <wp:docPr id="22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BD3EC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63C8B" w14:textId="77777777" w:rsidR="004A6CFA" w:rsidRDefault="00A74E5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8175CD7" w14:textId="77777777" w:rsidR="004A6CFA" w:rsidRDefault="00A74E5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A6CFA" w14:paraId="30DCCCA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F6883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529ED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157D6" w14:textId="77777777" w:rsidR="004A6CFA" w:rsidRDefault="004A6CFA"/>
        </w:tc>
      </w:tr>
    </w:tbl>
    <w:p w14:paraId="0A8DB014" w14:textId="77777777" w:rsidR="004A6CFA" w:rsidRDefault="00A74E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6CFA" w14:paraId="056E474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1E7B2" w14:textId="6265FDE8" w:rsidR="004A6CFA" w:rsidRDefault="0025760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AF14632" wp14:editId="1DC67AE9">
                  <wp:extent cx="152400" cy="152400"/>
                  <wp:effectExtent l="0" t="0" r="0" b="0"/>
                  <wp:docPr id="2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770CE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10AA7" w14:textId="77777777" w:rsidR="004A6CFA" w:rsidRDefault="00A74E5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768DC891" w14:textId="77777777" w:rsidR="004A6CFA" w:rsidRDefault="00A74E5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A6CFA" w14:paraId="7CBEED82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6661F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45DC7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E58C4" w14:textId="77777777" w:rsidR="004A6CFA" w:rsidRDefault="004A6CFA"/>
        </w:tc>
      </w:tr>
    </w:tbl>
    <w:p w14:paraId="03D8BA8D" w14:textId="77777777" w:rsidR="004A6CFA" w:rsidRDefault="00A74E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6CFA" w14:paraId="507E0C2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BF9A1" w14:textId="16653093" w:rsidR="004A6CFA" w:rsidRDefault="0025760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0E1C75" wp14:editId="022D1402">
                  <wp:extent cx="152400" cy="152400"/>
                  <wp:effectExtent l="0" t="0" r="0" b="0"/>
                  <wp:docPr id="2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C2CD5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9B2C0" w14:textId="77777777" w:rsidR="004A6CFA" w:rsidRDefault="00A74E5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2EE9759" w14:textId="77777777" w:rsidR="004A6CFA" w:rsidRDefault="00A74E5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A6CFA" w14:paraId="709E88E4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C98E9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F8E76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8863E" w14:textId="77777777" w:rsidR="004A6CFA" w:rsidRDefault="004A6CFA"/>
        </w:tc>
      </w:tr>
    </w:tbl>
    <w:p w14:paraId="69A0658A" w14:textId="77777777" w:rsidR="004A6CFA" w:rsidRDefault="00A74E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6CFA" w14:paraId="3F02FAB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69B9A" w14:textId="2E12F509" w:rsidR="004A6CFA" w:rsidRDefault="0025760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71464D9" wp14:editId="2C3CA858">
                  <wp:extent cx="152400" cy="152400"/>
                  <wp:effectExtent l="0" t="0" r="0" b="0"/>
                  <wp:docPr id="2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7D11E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7A308" w14:textId="77777777" w:rsidR="004A6CFA" w:rsidRDefault="00A74E5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64D4D2B" w14:textId="77777777" w:rsidR="004A6CFA" w:rsidRDefault="00A74E5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A6CFA" w14:paraId="41508A3C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6B1D6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BC151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BD81B" w14:textId="77777777" w:rsidR="004A6CFA" w:rsidRDefault="004A6CFA"/>
        </w:tc>
      </w:tr>
    </w:tbl>
    <w:p w14:paraId="4EE7AF35" w14:textId="77777777" w:rsidR="004A6CFA" w:rsidRDefault="00A74E50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6CFA" w14:paraId="435DF50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3E9C1" w14:textId="4CDF9035" w:rsidR="004A6CFA" w:rsidRDefault="0025760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6BB0F0" wp14:editId="63D3BBFC">
                  <wp:extent cx="152400" cy="152400"/>
                  <wp:effectExtent l="0" t="0" r="0" b="0"/>
                  <wp:docPr id="2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7B8A3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9DF87" w14:textId="77777777" w:rsidR="004A6CFA" w:rsidRDefault="00A74E5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4A6CFA" w14:paraId="70B43EF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C6DE0" w14:textId="544A8B65" w:rsidR="004A6CFA" w:rsidRDefault="0025760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8FE224" wp14:editId="5746DAF3">
                  <wp:extent cx="152400" cy="152400"/>
                  <wp:effectExtent l="0" t="0" r="0" b="0"/>
                  <wp:docPr id="2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F9378" w14:textId="77777777" w:rsidR="004A6CFA" w:rsidRDefault="004A6CF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AA509" w14:textId="77777777" w:rsidR="004A6CFA" w:rsidRDefault="00A74E5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71546840" w14:textId="77777777" w:rsidR="001A0776" w:rsidRDefault="001A077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F214A07" w14:textId="77777777" w:rsidR="001A0776" w:rsidRDefault="001A077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B872357" w14:textId="4E30545D" w:rsidR="004A6CFA" w:rsidRDefault="00A74E5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4E0CB6A4" w14:textId="77777777" w:rsidR="004A6CFA" w:rsidRDefault="00A74E5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8E6DD4E" w14:textId="77777777" w:rsidR="004A6CFA" w:rsidRDefault="004A6CF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78C6668" w14:textId="77777777" w:rsidR="004A6CFA" w:rsidRDefault="00A74E50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4A6CFA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B5F528B" w14:textId="77777777" w:rsidR="004A6CFA" w:rsidRDefault="00A74E50">
      <w:pPr>
        <w:pStyle w:val="Titre1"/>
        <w:shd w:val="clear" w:color="3155A4" w:fill="3155A4"/>
        <w:jc w:val="center"/>
        <w:rPr>
          <w:rFonts w:eastAsia="Arial"/>
          <w:color w:val="0D0C0C"/>
          <w:sz w:val="28"/>
          <w:lang w:val="fr-FR"/>
        </w:rPr>
      </w:pPr>
      <w:bookmarkStart w:id="27" w:name="ArtL1_A-CT"/>
      <w:bookmarkStart w:id="28" w:name="_Toc205295223"/>
      <w:bookmarkEnd w:id="27"/>
      <w:r>
        <w:rPr>
          <w:rFonts w:eastAsia="Arial"/>
          <w:color w:val="0D0C0C"/>
          <w:sz w:val="28"/>
          <w:lang w:val="fr-FR"/>
        </w:rPr>
        <w:lastRenderedPageBreak/>
        <w:t>ANNEXE N° 1 : DÉSIGNATION DES CO-TRAITANTS ET RÉPARTITION DES PRESTATIONS</w:t>
      </w:r>
      <w:bookmarkEnd w:id="28"/>
    </w:p>
    <w:p w14:paraId="2EA285AA" w14:textId="77777777" w:rsidR="004A6CFA" w:rsidRDefault="00A74E50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4A6CFA" w14:paraId="108E92A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BB4FF" w14:textId="77777777" w:rsidR="004A6CFA" w:rsidRDefault="00A74E50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4BA84" w14:textId="77777777" w:rsidR="004A6CFA" w:rsidRDefault="00A74E50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160CC" w14:textId="77777777" w:rsidR="004A6CFA" w:rsidRDefault="00A74E50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8AED2" w14:textId="77777777" w:rsidR="004A6CFA" w:rsidRDefault="00A74E50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3054118B" w14:textId="77777777" w:rsidR="004A6CFA" w:rsidRDefault="00A74E50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0BFE2" w14:textId="77777777" w:rsidR="004A6CFA" w:rsidRDefault="00A74E50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4A6CFA" w14:paraId="312E2CB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4CF0C" w14:textId="77777777" w:rsidR="004A6CFA" w:rsidRDefault="00A74E5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F268CF8" w14:textId="77777777" w:rsidR="004A6CFA" w:rsidRDefault="00A74E5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450642ED" w14:textId="77777777" w:rsidR="004A6CFA" w:rsidRDefault="00A74E5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4AF3B9F" w14:textId="77777777" w:rsidR="004A6CFA" w:rsidRDefault="00A74E5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D3BEE8F" w14:textId="77777777" w:rsidR="004A6CFA" w:rsidRDefault="004A6CF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8899E" w14:textId="77777777" w:rsidR="004A6CFA" w:rsidRDefault="004A6C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2BB2B" w14:textId="77777777" w:rsidR="004A6CFA" w:rsidRDefault="004A6CF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0D796" w14:textId="77777777" w:rsidR="004A6CFA" w:rsidRDefault="004A6C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42F6F" w14:textId="77777777" w:rsidR="004A6CFA" w:rsidRDefault="004A6CFA"/>
        </w:tc>
      </w:tr>
      <w:tr w:rsidR="004A6CFA" w14:paraId="6B48471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6DDA8" w14:textId="77777777" w:rsidR="004A6CFA" w:rsidRDefault="00A74E5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7517A76" w14:textId="77777777" w:rsidR="004A6CFA" w:rsidRDefault="00A74E5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73857EEB" w14:textId="77777777" w:rsidR="004A6CFA" w:rsidRDefault="00A74E5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2F8F534" w14:textId="77777777" w:rsidR="004A6CFA" w:rsidRDefault="00A74E5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475AD14" w14:textId="77777777" w:rsidR="004A6CFA" w:rsidRDefault="004A6CF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C4E94" w14:textId="77777777" w:rsidR="004A6CFA" w:rsidRDefault="004A6C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FC42D" w14:textId="77777777" w:rsidR="004A6CFA" w:rsidRDefault="004A6CF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CA723" w14:textId="77777777" w:rsidR="004A6CFA" w:rsidRDefault="004A6C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BE423" w14:textId="77777777" w:rsidR="004A6CFA" w:rsidRDefault="004A6CFA"/>
        </w:tc>
      </w:tr>
      <w:tr w:rsidR="004A6CFA" w14:paraId="0ADB79B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93098" w14:textId="77777777" w:rsidR="004A6CFA" w:rsidRDefault="00A74E5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8F07E92" w14:textId="77777777" w:rsidR="004A6CFA" w:rsidRDefault="00A74E5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A2DB82D" w14:textId="77777777" w:rsidR="004A6CFA" w:rsidRDefault="00A74E5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2649A33" w14:textId="77777777" w:rsidR="004A6CFA" w:rsidRDefault="00A74E5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D3F0BEC" w14:textId="77777777" w:rsidR="004A6CFA" w:rsidRDefault="004A6CF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F4315" w14:textId="77777777" w:rsidR="004A6CFA" w:rsidRDefault="004A6C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648E9" w14:textId="77777777" w:rsidR="004A6CFA" w:rsidRDefault="004A6CF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78E9E" w14:textId="77777777" w:rsidR="004A6CFA" w:rsidRDefault="004A6C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395D3" w14:textId="77777777" w:rsidR="004A6CFA" w:rsidRDefault="004A6CFA"/>
        </w:tc>
      </w:tr>
      <w:tr w:rsidR="004A6CFA" w14:paraId="5383D11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776E1" w14:textId="77777777" w:rsidR="004A6CFA" w:rsidRDefault="00A74E5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B1A2046" w14:textId="77777777" w:rsidR="004A6CFA" w:rsidRDefault="00A74E5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03221BB5" w14:textId="77777777" w:rsidR="004A6CFA" w:rsidRDefault="00A74E5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A131862" w14:textId="77777777" w:rsidR="004A6CFA" w:rsidRDefault="00A74E5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254BC2F" w14:textId="77777777" w:rsidR="004A6CFA" w:rsidRDefault="004A6CF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E9592" w14:textId="77777777" w:rsidR="004A6CFA" w:rsidRDefault="004A6C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E314A" w14:textId="77777777" w:rsidR="004A6CFA" w:rsidRDefault="004A6CF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41341" w14:textId="77777777" w:rsidR="004A6CFA" w:rsidRDefault="004A6C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F2083" w14:textId="77777777" w:rsidR="004A6CFA" w:rsidRDefault="004A6CFA"/>
        </w:tc>
      </w:tr>
      <w:tr w:rsidR="004A6CFA" w14:paraId="2647B85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48EC8" w14:textId="77777777" w:rsidR="004A6CFA" w:rsidRDefault="00A74E5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0975D48" w14:textId="77777777" w:rsidR="004A6CFA" w:rsidRDefault="00A74E5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733A2D4A" w14:textId="77777777" w:rsidR="004A6CFA" w:rsidRDefault="00A74E5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F99526A" w14:textId="77777777" w:rsidR="004A6CFA" w:rsidRDefault="00A74E5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B40C951" w14:textId="77777777" w:rsidR="004A6CFA" w:rsidRDefault="004A6CF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D7232" w14:textId="77777777" w:rsidR="004A6CFA" w:rsidRDefault="004A6C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3CA67" w14:textId="77777777" w:rsidR="004A6CFA" w:rsidRDefault="004A6CF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3B197" w14:textId="77777777" w:rsidR="004A6CFA" w:rsidRDefault="004A6C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88749" w14:textId="77777777" w:rsidR="004A6CFA" w:rsidRDefault="004A6CFA"/>
        </w:tc>
      </w:tr>
      <w:tr w:rsidR="004A6CFA" w14:paraId="6F5D016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D9A1A" w14:textId="77777777" w:rsidR="004A6CFA" w:rsidRDefault="004A6CFA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03248" w14:textId="77777777" w:rsidR="004A6CFA" w:rsidRDefault="00A74E50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36CF1" w14:textId="77777777" w:rsidR="004A6CFA" w:rsidRDefault="004A6CF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92C6A" w14:textId="77777777" w:rsidR="004A6CFA" w:rsidRDefault="004A6C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583F9" w14:textId="77777777" w:rsidR="004A6CFA" w:rsidRDefault="004A6CFA"/>
        </w:tc>
      </w:tr>
    </w:tbl>
    <w:p w14:paraId="68F21D90" w14:textId="77777777" w:rsidR="004A6CFA" w:rsidRDefault="004A6CFA"/>
    <w:sectPr w:rsidR="004A6CFA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1EB3E" w14:textId="77777777" w:rsidR="00453F7E" w:rsidRDefault="00453F7E">
      <w:r>
        <w:separator/>
      </w:r>
    </w:p>
  </w:endnote>
  <w:endnote w:type="continuationSeparator" w:id="0">
    <w:p w14:paraId="2D2A94A3" w14:textId="77777777" w:rsidR="00453F7E" w:rsidRDefault="00453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06A88" w14:textId="77777777" w:rsidR="004A6CFA" w:rsidRDefault="004A6CF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A6CFA" w14:paraId="3394C40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AD43E14" w14:textId="77777777" w:rsidR="004A6CFA" w:rsidRDefault="00A74E50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41-2025-34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A7EF34" w14:textId="77777777" w:rsidR="004A6CFA" w:rsidRDefault="00A74E5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192B0" w14:textId="77777777" w:rsidR="004A6CFA" w:rsidRDefault="00A74E50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A25747A" w14:textId="77777777" w:rsidR="004A6CFA" w:rsidRDefault="004A6CFA">
    <w:pPr>
      <w:spacing w:after="160" w:line="240" w:lineRule="exact"/>
    </w:pPr>
  </w:p>
  <w:p w14:paraId="09B8D95D" w14:textId="77777777" w:rsidR="004A6CFA" w:rsidRDefault="004A6CF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A6CFA" w14:paraId="605548D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F97C4DF" w14:textId="77777777" w:rsidR="004A6CFA" w:rsidRDefault="00A74E50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41-2025-34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EE569C" w14:textId="77777777" w:rsidR="004A6CFA" w:rsidRDefault="00A74E5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CA972" w14:textId="77777777" w:rsidR="004A6CFA" w:rsidRDefault="00A74E50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78BEFD2A" w14:textId="77777777" w:rsidR="004A6CFA" w:rsidRDefault="004A6CFA">
    <w:pPr>
      <w:spacing w:after="160" w:line="240" w:lineRule="exact"/>
    </w:pPr>
  </w:p>
  <w:p w14:paraId="27A76422" w14:textId="77777777" w:rsidR="004A6CFA" w:rsidRDefault="004A6CF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A6CFA" w14:paraId="4E074DA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6C9A67A" w14:textId="77777777" w:rsidR="004A6CFA" w:rsidRDefault="00A74E50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41-2025-34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E7B2E8" w14:textId="77777777" w:rsidR="004A6CFA" w:rsidRDefault="00A74E5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4A6CFA" w14:paraId="5408CF6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3FEA3E" w14:textId="77777777" w:rsidR="004A6CFA" w:rsidRDefault="00A74E50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Arial" w:eastAsia="Arial" w:hAnsi="Arial" w:cs="Arial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41-2025-34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E4D718" w14:textId="77777777" w:rsidR="004A6CFA" w:rsidRDefault="00A74E50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5DEFDD" w14:textId="77777777" w:rsidR="00453F7E" w:rsidRDefault="00453F7E">
      <w:r>
        <w:separator/>
      </w:r>
    </w:p>
  </w:footnote>
  <w:footnote w:type="continuationSeparator" w:id="0">
    <w:p w14:paraId="5A8AF9F4" w14:textId="77777777" w:rsidR="00453F7E" w:rsidRDefault="00453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63559002"/>
    <w:rsid w:val="000011F6"/>
    <w:rsid w:val="00007A79"/>
    <w:rsid w:val="000104C7"/>
    <w:rsid w:val="00072490"/>
    <w:rsid w:val="00086373"/>
    <w:rsid w:val="000B56F5"/>
    <w:rsid w:val="000C36FD"/>
    <w:rsid w:val="000F3B19"/>
    <w:rsid w:val="001868F0"/>
    <w:rsid w:val="001A0776"/>
    <w:rsid w:val="001A1B02"/>
    <w:rsid w:val="00207852"/>
    <w:rsid w:val="00230DE9"/>
    <w:rsid w:val="00245078"/>
    <w:rsid w:val="00256F44"/>
    <w:rsid w:val="00257606"/>
    <w:rsid w:val="00343D06"/>
    <w:rsid w:val="00362CE9"/>
    <w:rsid w:val="00367560"/>
    <w:rsid w:val="003E0572"/>
    <w:rsid w:val="003E77CE"/>
    <w:rsid w:val="004169FA"/>
    <w:rsid w:val="00453F7E"/>
    <w:rsid w:val="004900E5"/>
    <w:rsid w:val="004A6CFA"/>
    <w:rsid w:val="004B0825"/>
    <w:rsid w:val="004B4E2D"/>
    <w:rsid w:val="004B599B"/>
    <w:rsid w:val="004D35AA"/>
    <w:rsid w:val="00527503"/>
    <w:rsid w:val="00555D92"/>
    <w:rsid w:val="00563B7E"/>
    <w:rsid w:val="00586CA9"/>
    <w:rsid w:val="00587B00"/>
    <w:rsid w:val="005D428F"/>
    <w:rsid w:val="005F6C31"/>
    <w:rsid w:val="00607EE6"/>
    <w:rsid w:val="0063518B"/>
    <w:rsid w:val="00667AAB"/>
    <w:rsid w:val="006F178B"/>
    <w:rsid w:val="006F2C7F"/>
    <w:rsid w:val="0077606A"/>
    <w:rsid w:val="008330AC"/>
    <w:rsid w:val="0088689F"/>
    <w:rsid w:val="008A23DB"/>
    <w:rsid w:val="008F2EC5"/>
    <w:rsid w:val="00917DAD"/>
    <w:rsid w:val="0095179F"/>
    <w:rsid w:val="00962E54"/>
    <w:rsid w:val="0099296C"/>
    <w:rsid w:val="009F2CBC"/>
    <w:rsid w:val="00A03227"/>
    <w:rsid w:val="00A21565"/>
    <w:rsid w:val="00A30950"/>
    <w:rsid w:val="00A53E7C"/>
    <w:rsid w:val="00A74E50"/>
    <w:rsid w:val="00A8283C"/>
    <w:rsid w:val="00B025FA"/>
    <w:rsid w:val="00B3476D"/>
    <w:rsid w:val="00B738A4"/>
    <w:rsid w:val="00B82BC7"/>
    <w:rsid w:val="00BA538A"/>
    <w:rsid w:val="00BE1FB0"/>
    <w:rsid w:val="00BE4EEC"/>
    <w:rsid w:val="00C64440"/>
    <w:rsid w:val="00D43A00"/>
    <w:rsid w:val="00D70DDD"/>
    <w:rsid w:val="00D96416"/>
    <w:rsid w:val="00DA03F0"/>
    <w:rsid w:val="00DE43F6"/>
    <w:rsid w:val="00EA5104"/>
    <w:rsid w:val="00ED1CFE"/>
    <w:rsid w:val="00ED6695"/>
    <w:rsid w:val="00EE38B7"/>
    <w:rsid w:val="00F11C2A"/>
    <w:rsid w:val="00F35141"/>
    <w:rsid w:val="00F52AFF"/>
    <w:rsid w:val="00F61938"/>
    <w:rsid w:val="00F61F0B"/>
    <w:rsid w:val="00F64E5F"/>
    <w:rsid w:val="00F72B43"/>
    <w:rsid w:val="00FB20EF"/>
    <w:rsid w:val="00FF2B3F"/>
    <w:rsid w:val="086E2CE0"/>
    <w:rsid w:val="08F6A779"/>
    <w:rsid w:val="117B5FC7"/>
    <w:rsid w:val="13861904"/>
    <w:rsid w:val="1F37C696"/>
    <w:rsid w:val="23238831"/>
    <w:rsid w:val="30C74D46"/>
    <w:rsid w:val="3304451F"/>
    <w:rsid w:val="3802B2BF"/>
    <w:rsid w:val="3D344F1B"/>
    <w:rsid w:val="4E62D842"/>
    <w:rsid w:val="539F4DFE"/>
    <w:rsid w:val="5606BAA2"/>
    <w:rsid w:val="57886F0E"/>
    <w:rsid w:val="63559002"/>
    <w:rsid w:val="66090B3A"/>
    <w:rsid w:val="6B970931"/>
    <w:rsid w:val="7313BB42"/>
    <w:rsid w:val="767DA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082343E"/>
  <w15:docId w15:val="{9280D961-0A77-4A0B-9032-BF138AE9B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0D0C0C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  <w:rPr>
      <w:rFonts w:ascii="Arial" w:eastAsia="Arial" w:hAnsi="Arial" w:cs="Arial"/>
    </w:rPr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table" w:styleId="Grilledutableau">
    <w:name w:val="Table Grid"/>
    <w:basedOn w:val="Tableau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mmentaire">
    <w:name w:val="annotation text"/>
    <w:basedOn w:val="Normal"/>
    <w:link w:val="CommentaireCar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</w:style>
  <w:style w:type="character" w:styleId="Marquedecommentaire">
    <w:name w:val="annotation reference"/>
    <w:basedOn w:val="Policepardfaut"/>
    <w:rPr>
      <w:sz w:val="16"/>
      <w:szCs w:val="16"/>
    </w:rPr>
  </w:style>
  <w:style w:type="character" w:customStyle="1" w:styleId="Titre1Car">
    <w:name w:val="Titre 1 Car"/>
    <w:basedOn w:val="Policepardfaut"/>
    <w:link w:val="Titre1"/>
    <w:rsid w:val="00BE4EEC"/>
    <w:rPr>
      <w:rFonts w:ascii="Arial" w:hAnsi="Arial" w:cs="Arial"/>
      <w:b/>
      <w:bCs/>
      <w:kern w:val="32"/>
      <w:sz w:val="32"/>
      <w:szCs w:val="32"/>
    </w:rPr>
  </w:style>
  <w:style w:type="paragraph" w:styleId="En-tte">
    <w:name w:val="header"/>
    <w:basedOn w:val="Normal"/>
    <w:link w:val="En-tteCar"/>
    <w:rsid w:val="002576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57606"/>
    <w:rPr>
      <w:sz w:val="24"/>
      <w:szCs w:val="24"/>
    </w:rPr>
  </w:style>
  <w:style w:type="paragraph" w:styleId="Pieddepage0">
    <w:name w:val="footer"/>
    <w:basedOn w:val="Normal"/>
    <w:link w:val="PieddepageCar"/>
    <w:rsid w:val="002576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57606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rsid w:val="006F178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6F178B"/>
    <w:rPr>
      <w:b/>
      <w:bCs/>
    </w:rPr>
  </w:style>
  <w:style w:type="table" w:customStyle="1" w:styleId="Grilledutableau1">
    <w:name w:val="Grille du tableau1"/>
    <w:basedOn w:val="TableauNormal"/>
    <w:next w:val="Grilledutableau"/>
    <w:rsid w:val="003E77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007A7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oter" Target="footer4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3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04639012340543AE2A72307813BA38" ma:contentTypeVersion="" ma:contentTypeDescription="Crée un document." ma:contentTypeScope="" ma:versionID="f4e30a4344e4b707b89d39f0466491d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ec21a566254336b089a5fa8461f29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78924C-12D8-4263-B32F-9870E96838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69084B-B797-4CBB-8A47-FAAC59BB1F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A12764-270B-40A1-8242-E470C3D338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DEECC98-8B75-4BBE-8A5C-C4CE6373A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2075</Words>
  <Characters>10676</Characters>
  <Application>Microsoft Office Word</Application>
  <DocSecurity>0</DocSecurity>
  <Lines>88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EMERY Matthieu</dc:creator>
  <cp:lastModifiedBy>EMERY Matthieu</cp:lastModifiedBy>
  <cp:revision>2</cp:revision>
  <dcterms:created xsi:type="dcterms:W3CDTF">2025-08-12T06:28:00Z</dcterms:created>
  <dcterms:modified xsi:type="dcterms:W3CDTF">2025-08-12T06:28:00Z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0x0101005D04639012340543AE2A72307813BA38</vt:lpwstr>
  </property>
  <property fmtid="{D5CDD505-2E9C-101B-9397-08002B2CF9AE}" pid="3" name="MediaServiceImageTags">
    <vt:lpwstr/>
  </property>
</Properties>
</file>